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5FC0D0" w14:textId="77777777" w:rsidR="00C873ED" w:rsidRDefault="00C873ED">
      <w:r>
        <w:rPr>
          <w:noProof/>
        </w:rPr>
        <w:drawing>
          <wp:anchor distT="0" distB="0" distL="114300" distR="114300" simplePos="0" relativeHeight="251664384" behindDoc="0" locked="0" layoutInCell="1" allowOverlap="1" wp14:anchorId="12E90B1E" wp14:editId="115C2DB5">
            <wp:simplePos x="0" y="0"/>
            <wp:positionH relativeFrom="column">
              <wp:posOffset>-463550</wp:posOffset>
            </wp:positionH>
            <wp:positionV relativeFrom="paragraph">
              <wp:posOffset>7614920</wp:posOffset>
            </wp:positionV>
            <wp:extent cx="1896110" cy="914400"/>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HS_fema_S.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6110" cy="91440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185227E3" wp14:editId="22D0EC9C">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551BD836" w14:textId="39DC18C9" w:rsidR="00725C65" w:rsidRDefault="00AB3576"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May 15</w:t>
                            </w:r>
                            <w:r w:rsidR="003A0824">
                              <w:rPr>
                                <w:rFonts w:ascii="Franklin Gothic Medium Cond" w:hAnsi="Franklin Gothic Medium Cond"/>
                                <w:color w:val="A6A6A6" w:themeColor="background1" w:themeShade="A6"/>
                                <w:sz w:val="52"/>
                                <w:szCs w:val="52"/>
                              </w:rPr>
                              <w:t>, 2023</w:t>
                            </w:r>
                          </w:p>
                          <w:p w14:paraId="28428422" w14:textId="77777777"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Version X.X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5227E3" id="_x0000_t202" coordsize="21600,21600" o:spt="202" path="m,l,21600r21600,l21600,xe">
                <v:stroke joinstyle="miter"/>
                <v:path gradientshapeok="t" o:connecttype="rect"/>
              </v:shapetype>
              <v:shape id="Text Box 4" o:spid="_x0000_s1026" type="#_x0000_t202" style="position:absolute;margin-left:-36.75pt;margin-top:602.9pt;width:540pt;height:69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551BD836" w14:textId="39DC18C9" w:rsidR="00725C65" w:rsidRDefault="00AB3576"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May 15</w:t>
                      </w:r>
                      <w:r w:rsidR="003A0824">
                        <w:rPr>
                          <w:rFonts w:ascii="Franklin Gothic Medium Cond" w:hAnsi="Franklin Gothic Medium Cond"/>
                          <w:color w:val="A6A6A6" w:themeColor="background1" w:themeShade="A6"/>
                          <w:sz w:val="52"/>
                          <w:szCs w:val="52"/>
                        </w:rPr>
                        <w:t>, 2023</w:t>
                      </w:r>
                    </w:p>
                    <w:p w14:paraId="28428422" w14:textId="77777777"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Version X.X</w:t>
                      </w:r>
                    </w:p>
                  </w:txbxContent>
                </v:textbox>
                <w10:wrap anchorx="margin"/>
              </v:shape>
            </w:pict>
          </mc:Fallback>
        </mc:AlternateContent>
      </w:r>
      <w:r>
        <w:rPr>
          <w:noProof/>
        </w:rPr>
        <mc:AlternateContent>
          <mc:Choice Requires="wps">
            <w:drawing>
              <wp:anchor distT="0" distB="0" distL="114300" distR="114300" simplePos="0" relativeHeight="251661312" behindDoc="0" locked="0" layoutInCell="1" allowOverlap="1" wp14:anchorId="4411D88A" wp14:editId="7BAD04FD">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7EC9E37F" w:rsidR="00725C65" w:rsidRPr="00C873ED" w:rsidRDefault="00EE4544">
                            <w:pPr>
                              <w:rPr>
                                <w:rFonts w:ascii="Franklin Gothic Medium Cond" w:hAnsi="Franklin Gothic Medium Cond"/>
                                <w:color w:val="0066CC"/>
                                <w:sz w:val="52"/>
                                <w:szCs w:val="52"/>
                              </w:rPr>
                            </w:pPr>
                            <w:r w:rsidRPr="00EE4544">
                              <w:rPr>
                                <w:rFonts w:ascii="Franklin Gothic Medium Cond" w:hAnsi="Franklin Gothic Medium Cond"/>
                                <w:color w:val="4472C4" w:themeColor="accent1"/>
                                <w:sz w:val="52"/>
                                <w:szCs w:val="52"/>
                              </w:rPr>
                              <w:t xml:space="preserve">Upper Prairie Dog Town Fork Red </w:t>
                            </w:r>
                            <w:r w:rsidR="00725C65" w:rsidRPr="00110DDF">
                              <w:rPr>
                                <w:rFonts w:ascii="Franklin Gothic Medium Cond" w:hAnsi="Franklin Gothic Medium Cond"/>
                                <w:color w:val="4472C4" w:themeColor="accent1"/>
                                <w:sz w:val="52"/>
                                <w:szCs w:val="52"/>
                              </w:rPr>
                              <w:t>(</w:t>
                            </w:r>
                            <w:r w:rsidR="000D379C">
                              <w:rPr>
                                <w:rFonts w:ascii="Franklin Gothic Medium Cond" w:hAnsi="Franklin Gothic Medium Cond"/>
                                <w:color w:val="4472C4" w:themeColor="accent1"/>
                                <w:sz w:val="52"/>
                                <w:szCs w:val="52"/>
                              </w:rPr>
                              <w:t>HUC</w:t>
                            </w:r>
                            <w:r w:rsidR="00AD2364">
                              <w:rPr>
                                <w:rFonts w:ascii="Franklin Gothic Medium Cond" w:hAnsi="Franklin Gothic Medium Cond"/>
                                <w:color w:val="4472C4" w:themeColor="accent1"/>
                                <w:sz w:val="52"/>
                                <w:szCs w:val="52"/>
                              </w:rPr>
                              <w:t>-</w:t>
                            </w:r>
                            <w:r w:rsidR="000D379C">
                              <w:rPr>
                                <w:rFonts w:ascii="Franklin Gothic Medium Cond" w:hAnsi="Franklin Gothic Medium Cond"/>
                                <w:color w:val="4472C4" w:themeColor="accent1"/>
                                <w:sz w:val="52"/>
                                <w:szCs w:val="52"/>
                              </w:rPr>
                              <w:t xml:space="preserve">8 </w:t>
                            </w:r>
                            <w:r w:rsidR="00FE4D24">
                              <w:rPr>
                                <w:rFonts w:ascii="Franklin Gothic Medium Cond" w:hAnsi="Franklin Gothic Medium Cond"/>
                                <w:color w:val="4472C4" w:themeColor="accent1"/>
                                <w:sz w:val="52"/>
                                <w:szCs w:val="52"/>
                              </w:rPr>
                              <w:t>1112010</w:t>
                            </w:r>
                            <w:r w:rsidR="00300C87">
                              <w:rPr>
                                <w:rFonts w:ascii="Franklin Gothic Medium Cond" w:hAnsi="Franklin Gothic Medium Cond"/>
                                <w:color w:val="4472C4" w:themeColor="accent1"/>
                                <w:sz w:val="52"/>
                                <w:szCs w:val="52"/>
                              </w:rPr>
                              <w:t>3</w:t>
                            </w:r>
                            <w:r w:rsidR="00725C65"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411D88A" id="Text Box 2" o:spid="_x0000_s1027" type="#_x0000_t202" style="position:absolute;margin-left:-36.75pt;margin-top:347.25pt;width:540pt;height:127.5pt;z-index:251661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7EC9E37F" w:rsidR="00725C65" w:rsidRPr="00C873ED" w:rsidRDefault="00EE4544">
                      <w:pPr>
                        <w:rPr>
                          <w:rFonts w:ascii="Franklin Gothic Medium Cond" w:hAnsi="Franklin Gothic Medium Cond"/>
                          <w:color w:val="0066CC"/>
                          <w:sz w:val="52"/>
                          <w:szCs w:val="52"/>
                        </w:rPr>
                      </w:pPr>
                      <w:r w:rsidRPr="00EE4544">
                        <w:rPr>
                          <w:rFonts w:ascii="Franklin Gothic Medium Cond" w:hAnsi="Franklin Gothic Medium Cond"/>
                          <w:color w:val="4472C4" w:themeColor="accent1"/>
                          <w:sz w:val="52"/>
                          <w:szCs w:val="52"/>
                        </w:rPr>
                        <w:t xml:space="preserve">Upper Prairie Dog Town Fork Red </w:t>
                      </w:r>
                      <w:r w:rsidR="00725C65" w:rsidRPr="00110DDF">
                        <w:rPr>
                          <w:rFonts w:ascii="Franklin Gothic Medium Cond" w:hAnsi="Franklin Gothic Medium Cond"/>
                          <w:color w:val="4472C4" w:themeColor="accent1"/>
                          <w:sz w:val="52"/>
                          <w:szCs w:val="52"/>
                        </w:rPr>
                        <w:t>(</w:t>
                      </w:r>
                      <w:r w:rsidR="000D379C">
                        <w:rPr>
                          <w:rFonts w:ascii="Franklin Gothic Medium Cond" w:hAnsi="Franklin Gothic Medium Cond"/>
                          <w:color w:val="4472C4" w:themeColor="accent1"/>
                          <w:sz w:val="52"/>
                          <w:szCs w:val="52"/>
                        </w:rPr>
                        <w:t>HUC</w:t>
                      </w:r>
                      <w:r w:rsidR="00AD2364">
                        <w:rPr>
                          <w:rFonts w:ascii="Franklin Gothic Medium Cond" w:hAnsi="Franklin Gothic Medium Cond"/>
                          <w:color w:val="4472C4" w:themeColor="accent1"/>
                          <w:sz w:val="52"/>
                          <w:szCs w:val="52"/>
                        </w:rPr>
                        <w:t>-</w:t>
                      </w:r>
                      <w:r w:rsidR="000D379C">
                        <w:rPr>
                          <w:rFonts w:ascii="Franklin Gothic Medium Cond" w:hAnsi="Franklin Gothic Medium Cond"/>
                          <w:color w:val="4472C4" w:themeColor="accent1"/>
                          <w:sz w:val="52"/>
                          <w:szCs w:val="52"/>
                        </w:rPr>
                        <w:t xml:space="preserve">8 </w:t>
                      </w:r>
                      <w:r w:rsidR="00FE4D24">
                        <w:rPr>
                          <w:rFonts w:ascii="Franklin Gothic Medium Cond" w:hAnsi="Franklin Gothic Medium Cond"/>
                          <w:color w:val="4472C4" w:themeColor="accent1"/>
                          <w:sz w:val="52"/>
                          <w:szCs w:val="52"/>
                        </w:rPr>
                        <w:t>1112010</w:t>
                      </w:r>
                      <w:r w:rsidR="00300C87">
                        <w:rPr>
                          <w:rFonts w:ascii="Franklin Gothic Medium Cond" w:hAnsi="Franklin Gothic Medium Cond"/>
                          <w:color w:val="4472C4" w:themeColor="accent1"/>
                          <w:sz w:val="52"/>
                          <w:szCs w:val="52"/>
                        </w:rPr>
                        <w:t>3</w:t>
                      </w:r>
                      <w:r w:rsidR="00725C65" w:rsidRPr="00110DDF">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8239" behindDoc="0" locked="0" layoutInCell="1" allowOverlap="1" wp14:anchorId="37A55C77" wp14:editId="5DD91320">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w:pict>
              <v:rect w14:anchorId="1010471C" id="Rectangle 1" o:spid="_x0000_s1026" style="position:absolute;margin-left:0;margin-top:327pt;width:610.5pt;height:392.1pt;z-index:251658239;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" fillcolor="white [3212]" strokecolor="white [3212]" strokeweight="1pt">
                <w10:wrap anchorx="page"/>
              </v:rect>
            </w:pict>
          </mc:Fallback>
        </mc:AlternateContent>
      </w:r>
      <w:r>
        <w:rPr>
          <w:noProof/>
        </w:rPr>
        <w:drawing>
          <wp:inline distT="0" distB="0" distL="0" distR="0" wp14:anchorId="6BBFA0EB" wp14:editId="318D3F99">
            <wp:extent cx="5943600" cy="2865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HS_fema_S.bmp"/>
                    <pic:cNvPicPr/>
                  </pic:nvPicPr>
                  <pic:blipFill>
                    <a:blip r:embed="rId13">
                      <a:extLst>
                        <a:ext uri="{28A0092B-C50C-407E-A947-70E740481C1C}">
                          <a14:useLocalDpi xmlns:a14="http://schemas.microsoft.com/office/drawing/2010/main" val="0"/>
                        </a:ext>
                      </a:extLst>
                    </a:blip>
                    <a:stretch>
                      <a:fillRect/>
                    </a:stretch>
                  </pic:blipFill>
                  <pic:spPr>
                    <a:xfrm>
                      <a:off x="0" y="0"/>
                      <a:ext cx="5943600" cy="2865755"/>
                    </a:xfrm>
                    <a:prstGeom prst="rect">
                      <a:avLst/>
                    </a:prstGeom>
                  </pic:spPr>
                </pic:pic>
              </a:graphicData>
            </a:graphic>
          </wp:inline>
        </w:drawing>
      </w:r>
      <w:r>
        <w:rPr>
          <w:noProof/>
        </w:rPr>
        <w:drawing>
          <wp:anchor distT="0" distB="0" distL="114300" distR="114300" simplePos="0" relativeHeight="251657214" behindDoc="0" locked="0" layoutInCell="1" allowOverlap="1" wp14:anchorId="12CD9D89" wp14:editId="75215926">
            <wp:simplePos x="0" y="0"/>
            <wp:positionH relativeFrom="margin">
              <wp:align>center</wp:align>
            </wp:positionH>
            <wp:positionV relativeFrom="margin">
              <wp:align>center</wp:align>
            </wp:positionV>
            <wp:extent cx="8302625" cy="10587355"/>
            <wp:effectExtent l="0" t="0" r="3175" b="444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4"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br w:type="page"/>
      </w:r>
      <w:r w:rsidR="00110DDF">
        <w:rPr>
          <w:rFonts w:ascii="Franklin Gothic Book" w:hAnsi="Franklin Gothic Book"/>
          <w:noProof/>
        </w:rPr>
        <w:lastRenderedPageBreak/>
        <mc:AlternateContent>
          <mc:Choice Requires="wps">
            <w:drawing>
              <wp:anchor distT="0" distB="0" distL="114300" distR="114300" simplePos="0" relativeHeight="251665408" behindDoc="0" locked="0" layoutInCell="1" allowOverlap="1" wp14:anchorId="1B65F27B" wp14:editId="31140CE9">
                <wp:simplePos x="0" y="0"/>
                <wp:positionH relativeFrom="margin">
                  <wp:posOffset>3378200</wp:posOffset>
                </wp:positionH>
                <wp:positionV relativeFrom="paragraph">
                  <wp:posOffset>-52392</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2E4192E" w:rsidR="00725C65" w:rsidRDefault="00522364" w:rsidP="00110DDF">
                            <w:pPr>
                              <w:spacing w:after="60"/>
                              <w:rPr>
                                <w:rFonts w:ascii="Franklin Gothic Book" w:hAnsi="Franklin Gothic Book"/>
                              </w:rPr>
                            </w:pPr>
                            <w:r>
                              <w:rPr>
                                <w:rFonts w:ascii="Franklin Gothic Book" w:hAnsi="Franklin Gothic Book"/>
                              </w:rPr>
                              <w:t>Freese and Nichols Inc.</w:t>
                            </w:r>
                          </w:p>
                          <w:p w14:paraId="0A59BB89" w14:textId="124D2375" w:rsidR="00522364" w:rsidRDefault="00522364" w:rsidP="00110DDF">
                            <w:pPr>
                              <w:spacing w:after="60"/>
                              <w:rPr>
                                <w:rFonts w:ascii="Franklin Gothic Book" w:hAnsi="Franklin Gothic Book"/>
                              </w:rPr>
                            </w:pPr>
                            <w:r>
                              <w:rPr>
                                <w:rFonts w:ascii="Franklin Gothic Book" w:hAnsi="Franklin Gothic Book"/>
                              </w:rPr>
                              <w:t>801 Cherry St.</w:t>
                            </w:r>
                          </w:p>
                          <w:p w14:paraId="3455FE25" w14:textId="3FB713CB" w:rsidR="00522364" w:rsidRDefault="00522364" w:rsidP="00110DDF">
                            <w:pPr>
                              <w:spacing w:after="60"/>
                              <w:rPr>
                                <w:rFonts w:ascii="Franklin Gothic Book" w:hAnsi="Franklin Gothic Book"/>
                              </w:rPr>
                            </w:pPr>
                            <w:r>
                              <w:rPr>
                                <w:rFonts w:ascii="Franklin Gothic Book" w:hAnsi="Franklin Gothic Book"/>
                              </w:rPr>
                              <w:t>Suite 2800</w:t>
                            </w:r>
                          </w:p>
                          <w:p w14:paraId="6D7F1A9A" w14:textId="669492A9" w:rsidR="00522364" w:rsidRPr="00110DDF" w:rsidRDefault="00522364" w:rsidP="00110DDF">
                            <w:pPr>
                              <w:spacing w:after="60"/>
                              <w:rPr>
                                <w:rFonts w:ascii="Franklin Gothic Book" w:hAnsi="Franklin Gothic Book"/>
                              </w:rPr>
                            </w:pPr>
                            <w:r>
                              <w:rPr>
                                <w:rFonts w:ascii="Franklin Gothic Book" w:hAnsi="Franklin Gothic Book"/>
                              </w:rPr>
                              <w:t>Fort Worth, Texas 76102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65F27B" id="Text Box 7" o:spid="_x0000_s1028" type="#_x0000_t202" style="position:absolute;margin-left:266pt;margin-top:-4.15pt;width:202pt;height:112.8pt;z-index:25166540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" filled="f" stroked="f" strokeweight=".5pt">
                <v:textbo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2E4192E" w:rsidR="00725C65" w:rsidRDefault="00522364" w:rsidP="00110DDF">
                      <w:pPr>
                        <w:spacing w:after="60"/>
                        <w:rPr>
                          <w:rFonts w:ascii="Franklin Gothic Book" w:hAnsi="Franklin Gothic Book"/>
                        </w:rPr>
                      </w:pPr>
                      <w:r>
                        <w:rPr>
                          <w:rFonts w:ascii="Franklin Gothic Book" w:hAnsi="Franklin Gothic Book"/>
                        </w:rPr>
                        <w:t>Freese and Nichols Inc.</w:t>
                      </w:r>
                    </w:p>
                    <w:p w14:paraId="0A59BB89" w14:textId="124D2375" w:rsidR="00522364" w:rsidRDefault="00522364" w:rsidP="00110DDF">
                      <w:pPr>
                        <w:spacing w:after="60"/>
                        <w:rPr>
                          <w:rFonts w:ascii="Franklin Gothic Book" w:hAnsi="Franklin Gothic Book"/>
                        </w:rPr>
                      </w:pPr>
                      <w:r>
                        <w:rPr>
                          <w:rFonts w:ascii="Franklin Gothic Book" w:hAnsi="Franklin Gothic Book"/>
                        </w:rPr>
                        <w:t>801 Cherry St.</w:t>
                      </w:r>
                    </w:p>
                    <w:p w14:paraId="3455FE25" w14:textId="3FB713CB" w:rsidR="00522364" w:rsidRDefault="00522364" w:rsidP="00110DDF">
                      <w:pPr>
                        <w:spacing w:after="60"/>
                        <w:rPr>
                          <w:rFonts w:ascii="Franklin Gothic Book" w:hAnsi="Franklin Gothic Book"/>
                        </w:rPr>
                      </w:pPr>
                      <w:r>
                        <w:rPr>
                          <w:rFonts w:ascii="Franklin Gothic Book" w:hAnsi="Franklin Gothic Book"/>
                        </w:rPr>
                        <w:t>Suite 2800</w:t>
                      </w:r>
                    </w:p>
                    <w:p w14:paraId="6D7F1A9A" w14:textId="669492A9" w:rsidR="00522364" w:rsidRPr="00110DDF" w:rsidRDefault="00522364" w:rsidP="00110DDF">
                      <w:pPr>
                        <w:spacing w:after="60"/>
                        <w:rPr>
                          <w:rFonts w:ascii="Franklin Gothic Book" w:hAnsi="Franklin Gothic Book"/>
                        </w:rPr>
                      </w:pPr>
                      <w:r>
                        <w:rPr>
                          <w:rFonts w:ascii="Franklin Gothic Book" w:hAnsi="Franklin Gothic Book"/>
                        </w:rPr>
                        <w:t>Fort Worth, Texas 76102</w:t>
                      </w: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7F749DE9"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FEMA (Federal Emergency Management Agency)</w:t>
      </w:r>
      <w:r w:rsidR="00110DDF">
        <w:rPr>
          <w:rFonts w:ascii="Franklin Gothic Book" w:hAnsi="Franklin Gothic Book"/>
        </w:rPr>
        <w:tab/>
      </w:r>
      <w:r w:rsidR="00110DDF">
        <w:rPr>
          <w:rFonts w:ascii="Franklin Gothic Book" w:hAnsi="Franklin Gothic Book"/>
        </w:rPr>
        <w:tab/>
      </w:r>
    </w:p>
    <w:p w14:paraId="37DAF63F" w14:textId="77777777" w:rsidR="002920C5" w:rsidRPr="00110DDF" w:rsidRDefault="00110DDF" w:rsidP="00110DDF">
      <w:pPr>
        <w:spacing w:after="60"/>
        <w:rPr>
          <w:rFonts w:ascii="Franklin Gothic Book" w:hAnsi="Franklin Gothic Book"/>
        </w:rPr>
      </w:pPr>
      <w:r w:rsidRPr="00110DDF">
        <w:rPr>
          <w:rFonts w:ascii="Franklin Gothic Book" w:hAnsi="Franklin Gothic Book"/>
        </w:rPr>
        <w:t>Region 6, Risk Analysis Branch</w:t>
      </w:r>
    </w:p>
    <w:p w14:paraId="66259970"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FRC 800 North Loop 288</w:t>
      </w:r>
    </w:p>
    <w:p w14:paraId="4B7C53A0" w14:textId="77777777" w:rsidR="009B5830" w:rsidRPr="004D468E" w:rsidRDefault="002920C5" w:rsidP="002920C5">
      <w:pPr>
        <w:rPr>
          <w:rFonts w:ascii="Franklin Gothic Book" w:hAnsi="Franklin Gothic Book"/>
          <w:lang w:val="fr-FR"/>
        </w:rPr>
      </w:pPr>
      <w:r w:rsidRPr="004D468E">
        <w:rPr>
          <w:rFonts w:ascii="Franklin Gothic Book" w:hAnsi="Franklin Gothic Book"/>
          <w:lang w:val="fr-FR"/>
        </w:rPr>
        <w:t>Denton, TX 76209-3698</w:t>
      </w:r>
    </w:p>
    <w:p w14:paraId="7BA0F737" w14:textId="77777777" w:rsidR="00110DDF" w:rsidRPr="004D468E" w:rsidRDefault="00110DDF" w:rsidP="002920C5">
      <w:pPr>
        <w:rPr>
          <w:rFonts w:ascii="Franklin Gothic Book" w:hAnsi="Franklin Gothic Book"/>
          <w:lang w:val="fr-FR"/>
        </w:rPr>
      </w:pPr>
    </w:p>
    <w:p w14:paraId="6938EDDE" w14:textId="77777777" w:rsidR="00110DDF" w:rsidRPr="004D468E" w:rsidRDefault="00110DDF" w:rsidP="00110DDF">
      <w:pPr>
        <w:autoSpaceDE w:val="0"/>
        <w:autoSpaceDN w:val="0"/>
        <w:adjustRightInd w:val="0"/>
        <w:spacing w:after="160" w:line="240" w:lineRule="auto"/>
        <w:rPr>
          <w:rFonts w:ascii="Franklin Gothic Medium Cond" w:hAnsi="Franklin Gothic Medium Cond"/>
          <w:sz w:val="24"/>
          <w:lang w:val="fr-FR"/>
        </w:rPr>
      </w:pPr>
      <w:r w:rsidRPr="004D468E">
        <w:rPr>
          <w:rFonts w:ascii="Franklin Gothic Medium Cond" w:hAnsi="Franklin Gothic Medium Cond"/>
          <w:sz w:val="24"/>
          <w:lang w:val="fr-FR"/>
        </w:rPr>
        <w:t xml:space="preserve">Document </w:t>
      </w:r>
      <w:proofErr w:type="spellStart"/>
      <w:r w:rsidRPr="004D468E">
        <w:rPr>
          <w:rFonts w:ascii="Franklin Gothic Medium Cond" w:hAnsi="Franklin Gothic Medium Cond"/>
          <w:sz w:val="24"/>
          <w:lang w:val="fr-FR"/>
        </w:rPr>
        <w:t>History</w:t>
      </w:r>
      <w:proofErr w:type="spellEnd"/>
    </w:p>
    <w:p w14:paraId="480A4546" w14:textId="77777777" w:rsidR="00110DDF" w:rsidRPr="004D468E" w:rsidRDefault="00110DDF" w:rsidP="00110DDF">
      <w:pPr>
        <w:autoSpaceDE w:val="0"/>
        <w:autoSpaceDN w:val="0"/>
        <w:adjustRightInd w:val="0"/>
        <w:spacing w:after="0" w:line="240" w:lineRule="auto"/>
        <w:rPr>
          <w:rFonts w:ascii="Franklin Gothic Medium Cond" w:hAnsi="Franklin Gothic Medium Cond" w:cs="TT163t00"/>
          <w:color w:val="3379BE"/>
          <w:lang w:val="fr-FR"/>
        </w:rPr>
      </w:pPr>
      <w:r w:rsidRPr="004D468E">
        <w:rPr>
          <w:rFonts w:ascii="Franklin Gothic Medium Cond" w:hAnsi="Franklin Gothic Medium Cond" w:cs="TT163t00"/>
          <w:color w:val="4472C4" w:themeColor="accent1"/>
          <w:lang w:val="fr-FR"/>
        </w:rPr>
        <w:t>Document Location</w:t>
      </w:r>
    </w:p>
    <w:p w14:paraId="4D107049" w14:textId="77777777" w:rsidR="00110DDF" w:rsidRDefault="00110DDF" w:rsidP="00110DDF">
      <w:pPr>
        <w:autoSpaceDE w:val="0"/>
        <w:autoSpaceDN w:val="0"/>
        <w:adjustRightInd w:val="0"/>
        <w:spacing w:after="0" w:line="240" w:lineRule="auto"/>
        <w:rPr>
          <w:rFonts w:ascii="TT188t00" w:hAnsi="TT188t00" w:cs="TT188t00"/>
          <w:color w:val="000000"/>
          <w:sz w:val="18"/>
          <w:szCs w:val="18"/>
        </w:rPr>
      </w:pPr>
      <w:r>
        <w:rPr>
          <w:rFonts w:ascii="TT188t00" w:hAnsi="TT188t00" w:cs="TT188t00"/>
          <w:color w:val="000000"/>
          <w:sz w:val="18"/>
          <w:szCs w:val="18"/>
        </w:rPr>
        <w:t>Enter MIP URL (K: Drive Location) here for future use.</w:t>
      </w:r>
    </w:p>
    <w:p w14:paraId="0AB082E7" w14:textId="77777777" w:rsidR="00110DDF" w:rsidRDefault="00110DDF" w:rsidP="00110DDF">
      <w:pPr>
        <w:autoSpaceDE w:val="0"/>
        <w:autoSpaceDN w:val="0"/>
        <w:adjustRightInd w:val="0"/>
        <w:spacing w:after="0" w:line="240" w:lineRule="auto"/>
        <w:rPr>
          <w:rFonts w:ascii="TT163t00" w:hAnsi="TT163t00" w:cs="TT163t00"/>
          <w:color w:val="3379BE"/>
        </w:rPr>
      </w:pPr>
    </w:p>
    <w:p w14:paraId="309A9E5A"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4B834CD6" w14:textId="77777777" w:rsidTr="00553F78">
        <w:tc>
          <w:tcPr>
            <w:tcW w:w="2337" w:type="dxa"/>
          </w:tcPr>
          <w:p w14:paraId="36B9B2A5"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0D073684"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68C31FDF"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20AA978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110DDF" w14:paraId="330E4CD1" w14:textId="77777777" w:rsidTr="00553F78">
        <w:trPr>
          <w:trHeight w:val="202"/>
        </w:trPr>
        <w:tc>
          <w:tcPr>
            <w:tcW w:w="2337" w:type="dxa"/>
          </w:tcPr>
          <w:p w14:paraId="07279C31" w14:textId="77777777" w:rsidR="00110DDF" w:rsidRPr="00553F78" w:rsidRDefault="00110DDF" w:rsidP="00110DDF">
            <w:pPr>
              <w:autoSpaceDE w:val="0"/>
              <w:autoSpaceDN w:val="0"/>
              <w:adjustRightInd w:val="0"/>
              <w:rPr>
                <w:rFonts w:ascii="Calibri" w:hAnsi="Calibri" w:cs="Calibri"/>
                <w:sz w:val="20"/>
                <w:szCs w:val="20"/>
              </w:rPr>
            </w:pPr>
          </w:p>
        </w:tc>
        <w:tc>
          <w:tcPr>
            <w:tcW w:w="2337" w:type="dxa"/>
          </w:tcPr>
          <w:p w14:paraId="159FAD3D" w14:textId="77777777" w:rsidR="00110DDF" w:rsidRPr="00553F78" w:rsidRDefault="00110DDF" w:rsidP="00110DDF">
            <w:pPr>
              <w:autoSpaceDE w:val="0"/>
              <w:autoSpaceDN w:val="0"/>
              <w:adjustRightInd w:val="0"/>
              <w:rPr>
                <w:rFonts w:ascii="Calibri" w:hAnsi="Calibri" w:cs="Calibri"/>
                <w:sz w:val="20"/>
                <w:szCs w:val="20"/>
              </w:rPr>
            </w:pPr>
          </w:p>
        </w:tc>
        <w:tc>
          <w:tcPr>
            <w:tcW w:w="2881" w:type="dxa"/>
          </w:tcPr>
          <w:p w14:paraId="29C5C1CC" w14:textId="77777777" w:rsidR="00110DDF" w:rsidRPr="00553F78" w:rsidRDefault="00110DDF" w:rsidP="00110DDF">
            <w:pPr>
              <w:autoSpaceDE w:val="0"/>
              <w:autoSpaceDN w:val="0"/>
              <w:adjustRightInd w:val="0"/>
              <w:rPr>
                <w:rFonts w:ascii="Calibri" w:hAnsi="Calibri" w:cs="Calibri"/>
                <w:sz w:val="20"/>
                <w:szCs w:val="20"/>
              </w:rPr>
            </w:pPr>
          </w:p>
        </w:tc>
        <w:tc>
          <w:tcPr>
            <w:tcW w:w="1795" w:type="dxa"/>
          </w:tcPr>
          <w:p w14:paraId="22A87146" w14:textId="77777777" w:rsidR="00110DDF" w:rsidRPr="00553F78" w:rsidRDefault="00110DDF" w:rsidP="00110DDF">
            <w:pPr>
              <w:autoSpaceDE w:val="0"/>
              <w:autoSpaceDN w:val="0"/>
              <w:adjustRightInd w:val="0"/>
              <w:rPr>
                <w:rFonts w:ascii="Calibri" w:hAnsi="Calibri" w:cs="Calibri"/>
                <w:sz w:val="20"/>
                <w:szCs w:val="20"/>
              </w:rPr>
            </w:pPr>
          </w:p>
        </w:tc>
      </w:tr>
      <w:tr w:rsidR="00110DDF" w14:paraId="5A2FA751" w14:textId="77777777" w:rsidTr="00553F78">
        <w:trPr>
          <w:trHeight w:val="202"/>
        </w:trPr>
        <w:tc>
          <w:tcPr>
            <w:tcW w:w="2337" w:type="dxa"/>
          </w:tcPr>
          <w:p w14:paraId="46A5C538" w14:textId="77777777" w:rsidR="00110DDF" w:rsidRPr="00553F78" w:rsidRDefault="00110DDF" w:rsidP="00110DDF">
            <w:pPr>
              <w:autoSpaceDE w:val="0"/>
              <w:autoSpaceDN w:val="0"/>
              <w:adjustRightInd w:val="0"/>
              <w:rPr>
                <w:rFonts w:ascii="Calibri" w:hAnsi="Calibri" w:cs="Calibri"/>
                <w:sz w:val="20"/>
                <w:szCs w:val="20"/>
              </w:rPr>
            </w:pPr>
          </w:p>
        </w:tc>
        <w:tc>
          <w:tcPr>
            <w:tcW w:w="2337" w:type="dxa"/>
          </w:tcPr>
          <w:p w14:paraId="608BC045" w14:textId="77777777" w:rsidR="00110DDF" w:rsidRPr="00553F78" w:rsidRDefault="00110DDF" w:rsidP="00110DDF">
            <w:pPr>
              <w:autoSpaceDE w:val="0"/>
              <w:autoSpaceDN w:val="0"/>
              <w:adjustRightInd w:val="0"/>
              <w:rPr>
                <w:rFonts w:ascii="Calibri" w:hAnsi="Calibri" w:cs="Calibri"/>
                <w:sz w:val="20"/>
                <w:szCs w:val="20"/>
              </w:rPr>
            </w:pPr>
          </w:p>
        </w:tc>
        <w:tc>
          <w:tcPr>
            <w:tcW w:w="2881" w:type="dxa"/>
          </w:tcPr>
          <w:p w14:paraId="6C5C097B" w14:textId="77777777" w:rsidR="00110DDF" w:rsidRPr="00553F78" w:rsidRDefault="00110DDF" w:rsidP="00110DDF">
            <w:pPr>
              <w:autoSpaceDE w:val="0"/>
              <w:autoSpaceDN w:val="0"/>
              <w:adjustRightInd w:val="0"/>
              <w:rPr>
                <w:rFonts w:ascii="Calibri" w:hAnsi="Calibri" w:cs="Calibri"/>
                <w:sz w:val="20"/>
                <w:szCs w:val="20"/>
              </w:rPr>
            </w:pPr>
          </w:p>
        </w:tc>
        <w:tc>
          <w:tcPr>
            <w:tcW w:w="1795" w:type="dxa"/>
          </w:tcPr>
          <w:p w14:paraId="21E49B89" w14:textId="77777777" w:rsidR="00110DDF" w:rsidRPr="00553F78" w:rsidRDefault="00110DDF" w:rsidP="00110DDF">
            <w:pPr>
              <w:autoSpaceDE w:val="0"/>
              <w:autoSpaceDN w:val="0"/>
              <w:adjustRightInd w:val="0"/>
              <w:rPr>
                <w:rFonts w:ascii="Calibri" w:hAnsi="Calibri" w:cs="Calibri"/>
                <w:sz w:val="20"/>
                <w:szCs w:val="20"/>
              </w:rPr>
            </w:pPr>
          </w:p>
        </w:tc>
      </w:tr>
      <w:tr w:rsidR="00110DDF" w14:paraId="63FB06EB" w14:textId="77777777" w:rsidTr="00553F78">
        <w:trPr>
          <w:trHeight w:val="202"/>
        </w:trPr>
        <w:tc>
          <w:tcPr>
            <w:tcW w:w="2337" w:type="dxa"/>
          </w:tcPr>
          <w:p w14:paraId="7132B261" w14:textId="77777777" w:rsidR="00110DDF" w:rsidRPr="00553F78" w:rsidRDefault="00110DDF" w:rsidP="00110DDF">
            <w:pPr>
              <w:autoSpaceDE w:val="0"/>
              <w:autoSpaceDN w:val="0"/>
              <w:adjustRightInd w:val="0"/>
              <w:rPr>
                <w:rFonts w:ascii="Calibri" w:hAnsi="Calibri" w:cs="Calibri"/>
                <w:sz w:val="20"/>
                <w:szCs w:val="20"/>
              </w:rPr>
            </w:pPr>
          </w:p>
        </w:tc>
        <w:tc>
          <w:tcPr>
            <w:tcW w:w="2337" w:type="dxa"/>
          </w:tcPr>
          <w:p w14:paraId="40F218EB" w14:textId="77777777" w:rsidR="00110DDF" w:rsidRPr="00553F78" w:rsidRDefault="00110DDF" w:rsidP="00110DDF">
            <w:pPr>
              <w:autoSpaceDE w:val="0"/>
              <w:autoSpaceDN w:val="0"/>
              <w:adjustRightInd w:val="0"/>
              <w:rPr>
                <w:rFonts w:ascii="Calibri" w:hAnsi="Calibri" w:cs="Calibri"/>
                <w:sz w:val="20"/>
                <w:szCs w:val="20"/>
              </w:rPr>
            </w:pPr>
          </w:p>
        </w:tc>
        <w:tc>
          <w:tcPr>
            <w:tcW w:w="2881" w:type="dxa"/>
          </w:tcPr>
          <w:p w14:paraId="22B2B595" w14:textId="77777777" w:rsidR="00110DDF" w:rsidRPr="00553F78" w:rsidRDefault="00110DDF" w:rsidP="00110DDF">
            <w:pPr>
              <w:autoSpaceDE w:val="0"/>
              <w:autoSpaceDN w:val="0"/>
              <w:adjustRightInd w:val="0"/>
              <w:rPr>
                <w:rFonts w:ascii="Calibri" w:hAnsi="Calibri" w:cs="Calibri"/>
                <w:sz w:val="20"/>
                <w:szCs w:val="20"/>
              </w:rPr>
            </w:pPr>
          </w:p>
        </w:tc>
        <w:tc>
          <w:tcPr>
            <w:tcW w:w="1795" w:type="dxa"/>
          </w:tcPr>
          <w:p w14:paraId="3CECD02C" w14:textId="77777777" w:rsidR="00110DDF" w:rsidRPr="00553F78" w:rsidRDefault="00110DDF" w:rsidP="00110DDF">
            <w:pPr>
              <w:autoSpaceDE w:val="0"/>
              <w:autoSpaceDN w:val="0"/>
              <w:adjustRightInd w:val="0"/>
              <w:rPr>
                <w:rFonts w:ascii="Calibri" w:hAnsi="Calibri" w:cs="Calibri"/>
                <w:sz w:val="20"/>
                <w:szCs w:val="20"/>
              </w:rPr>
            </w:pPr>
          </w:p>
        </w:tc>
      </w:tr>
    </w:tbl>
    <w:p w14:paraId="30454488" w14:textId="77777777" w:rsidR="00110DDF" w:rsidRDefault="00110DDF" w:rsidP="00110DDF">
      <w:pPr>
        <w:autoSpaceDE w:val="0"/>
        <w:autoSpaceDN w:val="0"/>
        <w:adjustRightInd w:val="0"/>
        <w:spacing w:after="0" w:line="240" w:lineRule="auto"/>
        <w:rPr>
          <w:rFonts w:ascii="TT163t00" w:hAnsi="TT163t00" w:cs="TT163t00"/>
          <w:color w:val="3379BE"/>
        </w:rPr>
      </w:pPr>
    </w:p>
    <w:p w14:paraId="6C62E31B" w14:textId="77777777" w:rsidR="00110DDF" w:rsidRDefault="00110DDF">
      <w:pPr>
        <w:rPr>
          <w:rFonts w:ascii="TT163t00" w:hAnsi="TT163t00" w:cs="TT163t00"/>
          <w:color w:val="3379BE"/>
        </w:r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28AF6A83" w14:textId="77777777" w:rsidR="00AF7B2B" w:rsidRDefault="00AF7B2B">
          <w:pPr>
            <w:pStyle w:val="TOCHeading"/>
          </w:pPr>
          <w:r w:rsidRPr="00AF7B2B">
            <w:rPr>
              <w:rFonts w:ascii="Franklin Gothic Demi Cond" w:hAnsi="Franklin Gothic Demi Cond"/>
              <w:b w:val="0"/>
              <w:sz w:val="32"/>
            </w:rPr>
            <w:t>Table of Contents</w:t>
          </w:r>
        </w:p>
        <w:p w14:paraId="6E374D0F" w14:textId="77777777" w:rsidR="00AB3576" w:rsidRPr="00522364" w:rsidRDefault="00AB3576" w:rsidP="00AB3576">
          <w:pPr>
            <w:pStyle w:val="TOC1"/>
            <w:rPr>
              <w:noProof/>
            </w:rPr>
          </w:pPr>
          <w:r w:rsidRPr="00AB3576">
            <w:rPr>
              <w:noProof/>
            </w:rPr>
            <w:t>Executive Summary</w:t>
          </w:r>
          <w:r w:rsidRPr="00522364">
            <w:rPr>
              <w:noProof/>
              <w:webHidden/>
            </w:rPr>
            <w:tab/>
          </w:r>
          <w:r>
            <w:rPr>
              <w:noProof/>
              <w:webHidden/>
            </w:rPr>
            <w:t>4</w:t>
          </w:r>
        </w:p>
        <w:p w14:paraId="254CDEC8" w14:textId="77777777" w:rsidR="00AB3576" w:rsidRDefault="00AB3576" w:rsidP="00AB3576">
          <w:pPr>
            <w:pStyle w:val="TOC1"/>
            <w:rPr>
              <w:noProof/>
              <w:webHidden/>
            </w:rPr>
          </w:pPr>
          <w:r w:rsidRPr="00AB3576">
            <w:rPr>
              <w:noProof/>
            </w:rPr>
            <w:t>1.0 Introduction</w:t>
          </w:r>
          <w:r w:rsidRPr="00522364">
            <w:rPr>
              <w:noProof/>
              <w:webHidden/>
            </w:rPr>
            <w:tab/>
          </w:r>
          <w:r>
            <w:rPr>
              <w:noProof/>
              <w:webHidden/>
            </w:rPr>
            <w:t>6</w:t>
          </w:r>
        </w:p>
        <w:p w14:paraId="3D604D7C" w14:textId="3B7688D4" w:rsidR="00AB3576" w:rsidRDefault="00AF7B2B" w:rsidP="00AB3576">
          <w:pPr>
            <w:pStyle w:val="TOC1"/>
            <w:rPr>
              <w:noProof/>
              <w:kern w:val="2"/>
              <w14:ligatures w14:val="standardContextual"/>
            </w:rPr>
          </w:pPr>
          <w:r>
            <w:fldChar w:fldCharType="begin"/>
          </w:r>
          <w:r>
            <w:instrText xml:space="preserve"> TOC \o "1-3" \h \z \u </w:instrText>
          </w:r>
          <w:r>
            <w:fldChar w:fldCharType="separate"/>
          </w:r>
          <w:hyperlink w:anchor="_Toc134775998" w:history="1">
            <w:r w:rsidR="00AB3576" w:rsidRPr="00F62787">
              <w:rPr>
                <w:rStyle w:val="Hyperlink"/>
                <w:noProof/>
              </w:rPr>
              <w:t>2.0 2D BLE Modeling Inputs and Controls</w:t>
            </w:r>
            <w:r w:rsidR="00AB3576">
              <w:rPr>
                <w:noProof/>
                <w:webHidden/>
              </w:rPr>
              <w:tab/>
            </w:r>
            <w:r w:rsidR="00AB3576">
              <w:rPr>
                <w:noProof/>
                <w:webHidden/>
              </w:rPr>
              <w:fldChar w:fldCharType="begin"/>
            </w:r>
            <w:r w:rsidR="00AB3576">
              <w:rPr>
                <w:noProof/>
                <w:webHidden/>
              </w:rPr>
              <w:instrText xml:space="preserve"> PAGEREF _Toc134775998 \h </w:instrText>
            </w:r>
            <w:r w:rsidR="00AB3576">
              <w:rPr>
                <w:noProof/>
                <w:webHidden/>
              </w:rPr>
            </w:r>
            <w:r w:rsidR="00AB3576">
              <w:rPr>
                <w:noProof/>
                <w:webHidden/>
              </w:rPr>
              <w:fldChar w:fldCharType="separate"/>
            </w:r>
            <w:r w:rsidR="00AB3576">
              <w:rPr>
                <w:noProof/>
                <w:webHidden/>
              </w:rPr>
              <w:t>8</w:t>
            </w:r>
            <w:r w:rsidR="00AB3576">
              <w:rPr>
                <w:noProof/>
                <w:webHidden/>
              </w:rPr>
              <w:fldChar w:fldCharType="end"/>
            </w:r>
          </w:hyperlink>
        </w:p>
        <w:p w14:paraId="32895874" w14:textId="44BA7610" w:rsidR="00AB3576" w:rsidRDefault="00777F50">
          <w:pPr>
            <w:pStyle w:val="TOC2"/>
            <w:tabs>
              <w:tab w:val="right" w:leader="dot" w:pos="9350"/>
            </w:tabs>
            <w:rPr>
              <w:noProof/>
              <w:kern w:val="2"/>
              <w14:ligatures w14:val="standardContextual"/>
            </w:rPr>
          </w:pPr>
          <w:hyperlink w:anchor="_Toc134775999" w:history="1">
            <w:r w:rsidR="00AB3576" w:rsidRPr="00F62787">
              <w:rPr>
                <w:rStyle w:val="Hyperlink"/>
                <w:noProof/>
              </w:rPr>
              <w:t>2.1 Topographic Data</w:t>
            </w:r>
            <w:r w:rsidR="00AB3576">
              <w:rPr>
                <w:noProof/>
                <w:webHidden/>
              </w:rPr>
              <w:tab/>
            </w:r>
            <w:r w:rsidR="00AB3576">
              <w:rPr>
                <w:noProof/>
                <w:webHidden/>
              </w:rPr>
              <w:fldChar w:fldCharType="begin"/>
            </w:r>
            <w:r w:rsidR="00AB3576">
              <w:rPr>
                <w:noProof/>
                <w:webHidden/>
              </w:rPr>
              <w:instrText xml:space="preserve"> PAGEREF _Toc134775999 \h </w:instrText>
            </w:r>
            <w:r w:rsidR="00AB3576">
              <w:rPr>
                <w:noProof/>
                <w:webHidden/>
              </w:rPr>
            </w:r>
            <w:r w:rsidR="00AB3576">
              <w:rPr>
                <w:noProof/>
                <w:webHidden/>
              </w:rPr>
              <w:fldChar w:fldCharType="separate"/>
            </w:r>
            <w:r w:rsidR="00AB3576">
              <w:rPr>
                <w:noProof/>
                <w:webHidden/>
              </w:rPr>
              <w:t>8</w:t>
            </w:r>
            <w:r w:rsidR="00AB3576">
              <w:rPr>
                <w:noProof/>
                <w:webHidden/>
              </w:rPr>
              <w:fldChar w:fldCharType="end"/>
            </w:r>
          </w:hyperlink>
        </w:p>
        <w:p w14:paraId="5A131BC7" w14:textId="2F11A45A" w:rsidR="00AB3576" w:rsidRDefault="00777F50" w:rsidP="00AB3576">
          <w:pPr>
            <w:pStyle w:val="TOC3"/>
            <w:rPr>
              <w:noProof/>
              <w:kern w:val="2"/>
              <w14:ligatures w14:val="standardContextual"/>
            </w:rPr>
          </w:pPr>
          <w:hyperlink w:anchor="_Toc134776000" w:history="1">
            <w:r w:rsidR="00AB3576" w:rsidRPr="00F62787">
              <w:rPr>
                <w:rStyle w:val="Hyperlink"/>
                <w:noProof/>
              </w:rPr>
              <w:t>2.1.1 Inventory</w:t>
            </w:r>
            <w:r w:rsidR="00AB3576">
              <w:rPr>
                <w:noProof/>
                <w:webHidden/>
              </w:rPr>
              <w:tab/>
            </w:r>
            <w:r w:rsidR="00AB3576">
              <w:rPr>
                <w:noProof/>
                <w:webHidden/>
              </w:rPr>
              <w:fldChar w:fldCharType="begin"/>
            </w:r>
            <w:r w:rsidR="00AB3576">
              <w:rPr>
                <w:noProof/>
                <w:webHidden/>
              </w:rPr>
              <w:instrText xml:space="preserve"> PAGEREF _Toc134776000 \h </w:instrText>
            </w:r>
            <w:r w:rsidR="00AB3576">
              <w:rPr>
                <w:noProof/>
                <w:webHidden/>
              </w:rPr>
            </w:r>
            <w:r w:rsidR="00AB3576">
              <w:rPr>
                <w:noProof/>
                <w:webHidden/>
              </w:rPr>
              <w:fldChar w:fldCharType="separate"/>
            </w:r>
            <w:r w:rsidR="00AB3576">
              <w:rPr>
                <w:noProof/>
                <w:webHidden/>
              </w:rPr>
              <w:t>8</w:t>
            </w:r>
            <w:r w:rsidR="00AB3576">
              <w:rPr>
                <w:noProof/>
                <w:webHidden/>
              </w:rPr>
              <w:fldChar w:fldCharType="end"/>
            </w:r>
          </w:hyperlink>
        </w:p>
        <w:p w14:paraId="2A1D7FA1" w14:textId="73862F80" w:rsidR="00AB3576" w:rsidRDefault="00777F50" w:rsidP="00AB3576">
          <w:pPr>
            <w:pStyle w:val="TOC3"/>
            <w:rPr>
              <w:noProof/>
              <w:kern w:val="2"/>
              <w14:ligatures w14:val="standardContextual"/>
            </w:rPr>
          </w:pPr>
          <w:hyperlink w:anchor="_Toc134776001" w:history="1">
            <w:r w:rsidR="00AB3576" w:rsidRPr="00F62787">
              <w:rPr>
                <w:rStyle w:val="Hyperlink"/>
                <w:noProof/>
              </w:rPr>
              <w:t>2.1.2 Evaluation</w:t>
            </w:r>
            <w:r w:rsidR="00AB3576">
              <w:rPr>
                <w:noProof/>
                <w:webHidden/>
              </w:rPr>
              <w:tab/>
            </w:r>
            <w:r w:rsidR="00AB3576">
              <w:rPr>
                <w:noProof/>
                <w:webHidden/>
              </w:rPr>
              <w:fldChar w:fldCharType="begin"/>
            </w:r>
            <w:r w:rsidR="00AB3576">
              <w:rPr>
                <w:noProof/>
                <w:webHidden/>
              </w:rPr>
              <w:instrText xml:space="preserve"> PAGEREF _Toc134776001 \h </w:instrText>
            </w:r>
            <w:r w:rsidR="00AB3576">
              <w:rPr>
                <w:noProof/>
                <w:webHidden/>
              </w:rPr>
            </w:r>
            <w:r w:rsidR="00AB3576">
              <w:rPr>
                <w:noProof/>
                <w:webHidden/>
              </w:rPr>
              <w:fldChar w:fldCharType="separate"/>
            </w:r>
            <w:r w:rsidR="00AB3576">
              <w:rPr>
                <w:noProof/>
                <w:webHidden/>
              </w:rPr>
              <w:t>8</w:t>
            </w:r>
            <w:r w:rsidR="00AB3576">
              <w:rPr>
                <w:noProof/>
                <w:webHidden/>
              </w:rPr>
              <w:fldChar w:fldCharType="end"/>
            </w:r>
          </w:hyperlink>
        </w:p>
        <w:p w14:paraId="48B61143" w14:textId="33D0235E" w:rsidR="00AB3576" w:rsidRDefault="00777F50" w:rsidP="00AB3576">
          <w:pPr>
            <w:pStyle w:val="TOC3"/>
            <w:rPr>
              <w:noProof/>
              <w:kern w:val="2"/>
              <w14:ligatures w14:val="standardContextual"/>
            </w:rPr>
          </w:pPr>
          <w:hyperlink w:anchor="_Toc134776002" w:history="1">
            <w:r w:rsidR="00AB3576" w:rsidRPr="00F62787">
              <w:rPr>
                <w:rStyle w:val="Hyperlink"/>
                <w:noProof/>
              </w:rPr>
              <w:t>2.1.3 Data Development Methodology</w:t>
            </w:r>
            <w:r w:rsidR="00AB3576">
              <w:rPr>
                <w:noProof/>
                <w:webHidden/>
              </w:rPr>
              <w:tab/>
            </w:r>
            <w:r w:rsidR="00AB3576">
              <w:rPr>
                <w:noProof/>
                <w:webHidden/>
              </w:rPr>
              <w:fldChar w:fldCharType="begin"/>
            </w:r>
            <w:r w:rsidR="00AB3576">
              <w:rPr>
                <w:noProof/>
                <w:webHidden/>
              </w:rPr>
              <w:instrText xml:space="preserve"> PAGEREF _Toc134776002 \h </w:instrText>
            </w:r>
            <w:r w:rsidR="00AB3576">
              <w:rPr>
                <w:noProof/>
                <w:webHidden/>
              </w:rPr>
            </w:r>
            <w:r w:rsidR="00AB3576">
              <w:rPr>
                <w:noProof/>
                <w:webHidden/>
              </w:rPr>
              <w:fldChar w:fldCharType="separate"/>
            </w:r>
            <w:r w:rsidR="00AB3576">
              <w:rPr>
                <w:noProof/>
                <w:webHidden/>
              </w:rPr>
              <w:t>10</w:t>
            </w:r>
            <w:r w:rsidR="00AB3576">
              <w:rPr>
                <w:noProof/>
                <w:webHidden/>
              </w:rPr>
              <w:fldChar w:fldCharType="end"/>
            </w:r>
          </w:hyperlink>
        </w:p>
        <w:p w14:paraId="0BC12603" w14:textId="78AFBECA" w:rsidR="00AB3576" w:rsidRDefault="00777F50" w:rsidP="00AB3576">
          <w:pPr>
            <w:pStyle w:val="TOC3"/>
            <w:rPr>
              <w:noProof/>
              <w:kern w:val="2"/>
              <w14:ligatures w14:val="standardContextual"/>
            </w:rPr>
          </w:pPr>
          <w:hyperlink w:anchor="_Toc134776003" w:history="1">
            <w:r w:rsidR="00AB3576" w:rsidRPr="00F62787">
              <w:rPr>
                <w:rStyle w:val="Hyperlink"/>
                <w:noProof/>
              </w:rPr>
              <w:t>2.1.4 DEM QA/QC</w:t>
            </w:r>
            <w:r w:rsidR="00AB3576">
              <w:rPr>
                <w:noProof/>
                <w:webHidden/>
              </w:rPr>
              <w:tab/>
            </w:r>
            <w:r w:rsidR="00AB3576">
              <w:rPr>
                <w:noProof/>
                <w:webHidden/>
              </w:rPr>
              <w:fldChar w:fldCharType="begin"/>
            </w:r>
            <w:r w:rsidR="00AB3576">
              <w:rPr>
                <w:noProof/>
                <w:webHidden/>
              </w:rPr>
              <w:instrText xml:space="preserve"> PAGEREF _Toc134776003 \h </w:instrText>
            </w:r>
            <w:r w:rsidR="00AB3576">
              <w:rPr>
                <w:noProof/>
                <w:webHidden/>
              </w:rPr>
            </w:r>
            <w:r w:rsidR="00AB3576">
              <w:rPr>
                <w:noProof/>
                <w:webHidden/>
              </w:rPr>
              <w:fldChar w:fldCharType="separate"/>
            </w:r>
            <w:r w:rsidR="00AB3576">
              <w:rPr>
                <w:noProof/>
                <w:webHidden/>
              </w:rPr>
              <w:t>10</w:t>
            </w:r>
            <w:r w:rsidR="00AB3576">
              <w:rPr>
                <w:noProof/>
                <w:webHidden/>
              </w:rPr>
              <w:fldChar w:fldCharType="end"/>
            </w:r>
          </w:hyperlink>
        </w:p>
        <w:p w14:paraId="0BDBFF6F" w14:textId="1F3C1C8F" w:rsidR="00AB3576" w:rsidRDefault="00777F50">
          <w:pPr>
            <w:pStyle w:val="TOC2"/>
            <w:tabs>
              <w:tab w:val="right" w:leader="dot" w:pos="9350"/>
            </w:tabs>
            <w:rPr>
              <w:noProof/>
              <w:kern w:val="2"/>
              <w14:ligatures w14:val="standardContextual"/>
            </w:rPr>
          </w:pPr>
          <w:hyperlink w:anchor="_Toc134776004" w:history="1">
            <w:r w:rsidR="00AB3576" w:rsidRPr="00F62787">
              <w:rPr>
                <w:rStyle w:val="Hyperlink"/>
                <w:noProof/>
              </w:rPr>
              <w:t>2.2 2D BLE Methods</w:t>
            </w:r>
            <w:r w:rsidR="00AB3576">
              <w:rPr>
                <w:noProof/>
                <w:webHidden/>
              </w:rPr>
              <w:tab/>
            </w:r>
            <w:r w:rsidR="00AB3576">
              <w:rPr>
                <w:noProof/>
                <w:webHidden/>
              </w:rPr>
              <w:fldChar w:fldCharType="begin"/>
            </w:r>
            <w:r w:rsidR="00AB3576">
              <w:rPr>
                <w:noProof/>
                <w:webHidden/>
              </w:rPr>
              <w:instrText xml:space="preserve"> PAGEREF _Toc134776004 \h </w:instrText>
            </w:r>
            <w:r w:rsidR="00AB3576">
              <w:rPr>
                <w:noProof/>
                <w:webHidden/>
              </w:rPr>
            </w:r>
            <w:r w:rsidR="00AB3576">
              <w:rPr>
                <w:noProof/>
                <w:webHidden/>
              </w:rPr>
              <w:fldChar w:fldCharType="separate"/>
            </w:r>
            <w:r w:rsidR="00AB3576">
              <w:rPr>
                <w:noProof/>
                <w:webHidden/>
              </w:rPr>
              <w:t>10</w:t>
            </w:r>
            <w:r w:rsidR="00AB3576">
              <w:rPr>
                <w:noProof/>
                <w:webHidden/>
              </w:rPr>
              <w:fldChar w:fldCharType="end"/>
            </w:r>
          </w:hyperlink>
        </w:p>
        <w:p w14:paraId="11E2FD99" w14:textId="776B0F3F" w:rsidR="00AB3576" w:rsidRDefault="00777F50" w:rsidP="00AB3576">
          <w:pPr>
            <w:pStyle w:val="TOC3"/>
            <w:rPr>
              <w:noProof/>
              <w:kern w:val="2"/>
              <w14:ligatures w14:val="standardContextual"/>
            </w:rPr>
          </w:pPr>
          <w:hyperlink w:anchor="_Toc134776005" w:history="1">
            <w:r w:rsidR="00AB3576" w:rsidRPr="00F62787">
              <w:rPr>
                <w:rStyle w:val="Hyperlink"/>
                <w:noProof/>
              </w:rPr>
              <w:t>2.2.1 Model Areas</w:t>
            </w:r>
            <w:r w:rsidR="00AB3576">
              <w:rPr>
                <w:noProof/>
                <w:webHidden/>
              </w:rPr>
              <w:tab/>
            </w:r>
            <w:r w:rsidR="00AB3576">
              <w:rPr>
                <w:noProof/>
                <w:webHidden/>
              </w:rPr>
              <w:fldChar w:fldCharType="begin"/>
            </w:r>
            <w:r w:rsidR="00AB3576">
              <w:rPr>
                <w:noProof/>
                <w:webHidden/>
              </w:rPr>
              <w:instrText xml:space="preserve"> PAGEREF _Toc134776005 \h </w:instrText>
            </w:r>
            <w:r w:rsidR="00AB3576">
              <w:rPr>
                <w:noProof/>
                <w:webHidden/>
              </w:rPr>
            </w:r>
            <w:r w:rsidR="00AB3576">
              <w:rPr>
                <w:noProof/>
                <w:webHidden/>
              </w:rPr>
              <w:fldChar w:fldCharType="separate"/>
            </w:r>
            <w:r w:rsidR="00AB3576">
              <w:rPr>
                <w:noProof/>
                <w:webHidden/>
              </w:rPr>
              <w:t>10</w:t>
            </w:r>
            <w:r w:rsidR="00AB3576">
              <w:rPr>
                <w:noProof/>
                <w:webHidden/>
              </w:rPr>
              <w:fldChar w:fldCharType="end"/>
            </w:r>
          </w:hyperlink>
        </w:p>
        <w:p w14:paraId="4C2799DE" w14:textId="2BC539FC" w:rsidR="00AB3576" w:rsidRDefault="00777F50" w:rsidP="00AB3576">
          <w:pPr>
            <w:pStyle w:val="TOC3"/>
            <w:rPr>
              <w:noProof/>
              <w:kern w:val="2"/>
              <w14:ligatures w14:val="standardContextual"/>
            </w:rPr>
          </w:pPr>
          <w:hyperlink w:anchor="_Toc134776006" w:history="1">
            <w:r w:rsidR="00AB3576" w:rsidRPr="00F62787">
              <w:rPr>
                <w:rStyle w:val="Hyperlink"/>
                <w:noProof/>
              </w:rPr>
              <w:t>2.2.2 Model and Boundary Condition Setup</w:t>
            </w:r>
            <w:r w:rsidR="00AB3576">
              <w:rPr>
                <w:noProof/>
                <w:webHidden/>
              </w:rPr>
              <w:tab/>
            </w:r>
            <w:r w:rsidR="00AB3576">
              <w:rPr>
                <w:noProof/>
                <w:webHidden/>
              </w:rPr>
              <w:fldChar w:fldCharType="begin"/>
            </w:r>
            <w:r w:rsidR="00AB3576">
              <w:rPr>
                <w:noProof/>
                <w:webHidden/>
              </w:rPr>
              <w:instrText xml:space="preserve"> PAGEREF _Toc134776006 \h </w:instrText>
            </w:r>
            <w:r w:rsidR="00AB3576">
              <w:rPr>
                <w:noProof/>
                <w:webHidden/>
              </w:rPr>
            </w:r>
            <w:r w:rsidR="00AB3576">
              <w:rPr>
                <w:noProof/>
                <w:webHidden/>
              </w:rPr>
              <w:fldChar w:fldCharType="separate"/>
            </w:r>
            <w:r w:rsidR="00AB3576">
              <w:rPr>
                <w:noProof/>
                <w:webHidden/>
              </w:rPr>
              <w:t>12</w:t>
            </w:r>
            <w:r w:rsidR="00AB3576">
              <w:rPr>
                <w:noProof/>
                <w:webHidden/>
              </w:rPr>
              <w:fldChar w:fldCharType="end"/>
            </w:r>
          </w:hyperlink>
        </w:p>
        <w:p w14:paraId="2646B7D6" w14:textId="26B64F7C" w:rsidR="00AB3576" w:rsidRDefault="00777F50" w:rsidP="00AB3576">
          <w:pPr>
            <w:pStyle w:val="TOC3"/>
            <w:rPr>
              <w:noProof/>
              <w:kern w:val="2"/>
              <w14:ligatures w14:val="standardContextual"/>
            </w:rPr>
          </w:pPr>
          <w:hyperlink w:anchor="_Toc134776007" w:history="1">
            <w:r w:rsidR="00AB3576" w:rsidRPr="00F62787">
              <w:rPr>
                <w:rStyle w:val="Hyperlink"/>
                <w:noProof/>
              </w:rPr>
              <w:t>2.2.3 2D Computational Mesh and Settings</w:t>
            </w:r>
            <w:r w:rsidR="00AB3576">
              <w:rPr>
                <w:noProof/>
                <w:webHidden/>
              </w:rPr>
              <w:tab/>
            </w:r>
            <w:r w:rsidR="00AB3576">
              <w:rPr>
                <w:noProof/>
                <w:webHidden/>
              </w:rPr>
              <w:fldChar w:fldCharType="begin"/>
            </w:r>
            <w:r w:rsidR="00AB3576">
              <w:rPr>
                <w:noProof/>
                <w:webHidden/>
              </w:rPr>
              <w:instrText xml:space="preserve"> PAGEREF _Toc134776007 \h </w:instrText>
            </w:r>
            <w:r w:rsidR="00AB3576">
              <w:rPr>
                <w:noProof/>
                <w:webHidden/>
              </w:rPr>
            </w:r>
            <w:r w:rsidR="00AB3576">
              <w:rPr>
                <w:noProof/>
                <w:webHidden/>
              </w:rPr>
              <w:fldChar w:fldCharType="separate"/>
            </w:r>
            <w:r w:rsidR="00AB3576">
              <w:rPr>
                <w:noProof/>
                <w:webHidden/>
              </w:rPr>
              <w:t>12</w:t>
            </w:r>
            <w:r w:rsidR="00AB3576">
              <w:rPr>
                <w:noProof/>
                <w:webHidden/>
              </w:rPr>
              <w:fldChar w:fldCharType="end"/>
            </w:r>
          </w:hyperlink>
        </w:p>
        <w:p w14:paraId="02074C96" w14:textId="5420A2F6" w:rsidR="00AB3576" w:rsidRDefault="00777F50" w:rsidP="00AB3576">
          <w:pPr>
            <w:pStyle w:val="TOC3"/>
            <w:rPr>
              <w:noProof/>
              <w:kern w:val="2"/>
              <w14:ligatures w14:val="standardContextual"/>
            </w:rPr>
          </w:pPr>
          <w:hyperlink w:anchor="_Toc134776008" w:history="1">
            <w:r w:rsidR="00AB3576" w:rsidRPr="00F62787">
              <w:rPr>
                <w:rStyle w:val="Hyperlink"/>
                <w:noProof/>
              </w:rPr>
              <w:t>2.2.3 Hydrology</w:t>
            </w:r>
            <w:r w:rsidR="00AB3576">
              <w:rPr>
                <w:noProof/>
                <w:webHidden/>
              </w:rPr>
              <w:tab/>
            </w:r>
            <w:r w:rsidR="00AB3576">
              <w:rPr>
                <w:noProof/>
                <w:webHidden/>
              </w:rPr>
              <w:fldChar w:fldCharType="begin"/>
            </w:r>
            <w:r w:rsidR="00AB3576">
              <w:rPr>
                <w:noProof/>
                <w:webHidden/>
              </w:rPr>
              <w:instrText xml:space="preserve"> PAGEREF _Toc134776008 \h </w:instrText>
            </w:r>
            <w:r w:rsidR="00AB3576">
              <w:rPr>
                <w:noProof/>
                <w:webHidden/>
              </w:rPr>
            </w:r>
            <w:r w:rsidR="00AB3576">
              <w:rPr>
                <w:noProof/>
                <w:webHidden/>
              </w:rPr>
              <w:fldChar w:fldCharType="separate"/>
            </w:r>
            <w:r w:rsidR="00AB3576">
              <w:rPr>
                <w:noProof/>
                <w:webHidden/>
              </w:rPr>
              <w:t>13</w:t>
            </w:r>
            <w:r w:rsidR="00AB3576">
              <w:rPr>
                <w:noProof/>
                <w:webHidden/>
              </w:rPr>
              <w:fldChar w:fldCharType="end"/>
            </w:r>
          </w:hyperlink>
        </w:p>
        <w:p w14:paraId="6D11C0AD" w14:textId="46CE22E8" w:rsidR="00AB3576" w:rsidRDefault="00777F50" w:rsidP="00AB3576">
          <w:pPr>
            <w:pStyle w:val="TOC3"/>
            <w:rPr>
              <w:noProof/>
              <w:kern w:val="2"/>
              <w14:ligatures w14:val="standardContextual"/>
            </w:rPr>
          </w:pPr>
          <w:hyperlink w:anchor="_Toc134776009" w:history="1">
            <w:r w:rsidR="00AB3576" w:rsidRPr="00F62787">
              <w:rPr>
                <w:rStyle w:val="Hyperlink"/>
                <w:noProof/>
              </w:rPr>
              <w:t>2.2.4 Hydraulics</w:t>
            </w:r>
            <w:r w:rsidR="00AB3576">
              <w:rPr>
                <w:noProof/>
                <w:webHidden/>
              </w:rPr>
              <w:tab/>
            </w:r>
            <w:r w:rsidR="00AB3576">
              <w:rPr>
                <w:noProof/>
                <w:webHidden/>
              </w:rPr>
              <w:fldChar w:fldCharType="begin"/>
            </w:r>
            <w:r w:rsidR="00AB3576">
              <w:rPr>
                <w:noProof/>
                <w:webHidden/>
              </w:rPr>
              <w:instrText xml:space="preserve"> PAGEREF _Toc134776009 \h </w:instrText>
            </w:r>
            <w:r w:rsidR="00AB3576">
              <w:rPr>
                <w:noProof/>
                <w:webHidden/>
              </w:rPr>
            </w:r>
            <w:r w:rsidR="00AB3576">
              <w:rPr>
                <w:noProof/>
                <w:webHidden/>
              </w:rPr>
              <w:fldChar w:fldCharType="separate"/>
            </w:r>
            <w:r w:rsidR="00AB3576">
              <w:rPr>
                <w:noProof/>
                <w:webHidden/>
              </w:rPr>
              <w:t>16</w:t>
            </w:r>
            <w:r w:rsidR="00AB3576">
              <w:rPr>
                <w:noProof/>
                <w:webHidden/>
              </w:rPr>
              <w:fldChar w:fldCharType="end"/>
            </w:r>
          </w:hyperlink>
        </w:p>
        <w:p w14:paraId="5D1990CE" w14:textId="6A2C195C" w:rsidR="00AB3576" w:rsidRDefault="00777F50">
          <w:pPr>
            <w:pStyle w:val="TOC2"/>
            <w:tabs>
              <w:tab w:val="right" w:leader="dot" w:pos="9350"/>
            </w:tabs>
            <w:rPr>
              <w:noProof/>
              <w:kern w:val="2"/>
              <w14:ligatures w14:val="standardContextual"/>
            </w:rPr>
          </w:pPr>
          <w:hyperlink w:anchor="_Toc134776010" w:history="1">
            <w:r w:rsidR="00AB3576" w:rsidRPr="00F62787">
              <w:rPr>
                <w:rStyle w:val="Hyperlink"/>
                <w:noProof/>
              </w:rPr>
              <w:t>2.3 Model Results</w:t>
            </w:r>
            <w:r w:rsidR="00AB3576">
              <w:rPr>
                <w:noProof/>
                <w:webHidden/>
              </w:rPr>
              <w:tab/>
            </w:r>
            <w:r w:rsidR="00AB3576">
              <w:rPr>
                <w:noProof/>
                <w:webHidden/>
              </w:rPr>
              <w:fldChar w:fldCharType="begin"/>
            </w:r>
            <w:r w:rsidR="00AB3576">
              <w:rPr>
                <w:noProof/>
                <w:webHidden/>
              </w:rPr>
              <w:instrText xml:space="preserve"> PAGEREF _Toc134776010 \h </w:instrText>
            </w:r>
            <w:r w:rsidR="00AB3576">
              <w:rPr>
                <w:noProof/>
                <w:webHidden/>
              </w:rPr>
            </w:r>
            <w:r w:rsidR="00AB3576">
              <w:rPr>
                <w:noProof/>
                <w:webHidden/>
              </w:rPr>
              <w:fldChar w:fldCharType="separate"/>
            </w:r>
            <w:r w:rsidR="00AB3576">
              <w:rPr>
                <w:noProof/>
                <w:webHidden/>
              </w:rPr>
              <w:t>18</w:t>
            </w:r>
            <w:r w:rsidR="00AB3576">
              <w:rPr>
                <w:noProof/>
                <w:webHidden/>
              </w:rPr>
              <w:fldChar w:fldCharType="end"/>
            </w:r>
          </w:hyperlink>
        </w:p>
        <w:p w14:paraId="38D5053B" w14:textId="2A8FDDA2" w:rsidR="00AB3576" w:rsidRDefault="00777F50" w:rsidP="00AB3576">
          <w:pPr>
            <w:pStyle w:val="TOC3"/>
            <w:rPr>
              <w:noProof/>
              <w:kern w:val="2"/>
              <w14:ligatures w14:val="standardContextual"/>
            </w:rPr>
          </w:pPr>
          <w:hyperlink w:anchor="_Toc134776011" w:history="1">
            <w:r w:rsidR="00AB3576" w:rsidRPr="00F62787">
              <w:rPr>
                <w:rStyle w:val="Hyperlink"/>
                <w:noProof/>
              </w:rPr>
              <w:t>2.3.1 Stream Gage Analysis</w:t>
            </w:r>
            <w:r w:rsidR="00AB3576">
              <w:rPr>
                <w:noProof/>
                <w:webHidden/>
              </w:rPr>
              <w:tab/>
            </w:r>
            <w:r w:rsidR="00AB3576">
              <w:rPr>
                <w:noProof/>
                <w:webHidden/>
              </w:rPr>
              <w:fldChar w:fldCharType="begin"/>
            </w:r>
            <w:r w:rsidR="00AB3576">
              <w:rPr>
                <w:noProof/>
                <w:webHidden/>
              </w:rPr>
              <w:instrText xml:space="preserve"> PAGEREF _Toc134776011 \h </w:instrText>
            </w:r>
            <w:r w:rsidR="00AB3576">
              <w:rPr>
                <w:noProof/>
                <w:webHidden/>
              </w:rPr>
            </w:r>
            <w:r w:rsidR="00AB3576">
              <w:rPr>
                <w:noProof/>
                <w:webHidden/>
              </w:rPr>
              <w:fldChar w:fldCharType="separate"/>
            </w:r>
            <w:r w:rsidR="00AB3576">
              <w:rPr>
                <w:noProof/>
                <w:webHidden/>
              </w:rPr>
              <w:t>18</w:t>
            </w:r>
            <w:r w:rsidR="00AB3576">
              <w:rPr>
                <w:noProof/>
                <w:webHidden/>
              </w:rPr>
              <w:fldChar w:fldCharType="end"/>
            </w:r>
          </w:hyperlink>
        </w:p>
        <w:p w14:paraId="5F366C78" w14:textId="0A2B0549" w:rsidR="00AB3576" w:rsidRDefault="00777F50" w:rsidP="00AB3576">
          <w:pPr>
            <w:pStyle w:val="TOC3"/>
            <w:rPr>
              <w:noProof/>
              <w:kern w:val="2"/>
              <w14:ligatures w14:val="standardContextual"/>
            </w:rPr>
          </w:pPr>
          <w:hyperlink w:anchor="_Toc134776012" w:history="1">
            <w:r w:rsidR="00AB3576" w:rsidRPr="00F62787">
              <w:rPr>
                <w:rStyle w:val="Hyperlink"/>
                <w:noProof/>
              </w:rPr>
              <w:t>2.3.2 Sensitivity Analysis</w:t>
            </w:r>
            <w:r w:rsidR="00AB3576">
              <w:rPr>
                <w:noProof/>
                <w:webHidden/>
              </w:rPr>
              <w:tab/>
            </w:r>
            <w:r w:rsidR="00AB3576">
              <w:rPr>
                <w:noProof/>
                <w:webHidden/>
              </w:rPr>
              <w:fldChar w:fldCharType="begin"/>
            </w:r>
            <w:r w:rsidR="00AB3576">
              <w:rPr>
                <w:noProof/>
                <w:webHidden/>
              </w:rPr>
              <w:instrText xml:space="preserve"> PAGEREF _Toc134776012 \h </w:instrText>
            </w:r>
            <w:r w:rsidR="00AB3576">
              <w:rPr>
                <w:noProof/>
                <w:webHidden/>
              </w:rPr>
            </w:r>
            <w:r w:rsidR="00AB3576">
              <w:rPr>
                <w:noProof/>
                <w:webHidden/>
              </w:rPr>
              <w:fldChar w:fldCharType="separate"/>
            </w:r>
            <w:r w:rsidR="00AB3576">
              <w:rPr>
                <w:noProof/>
                <w:webHidden/>
              </w:rPr>
              <w:t>19</w:t>
            </w:r>
            <w:r w:rsidR="00AB3576">
              <w:rPr>
                <w:noProof/>
                <w:webHidden/>
              </w:rPr>
              <w:fldChar w:fldCharType="end"/>
            </w:r>
          </w:hyperlink>
        </w:p>
        <w:p w14:paraId="45EC0EBC" w14:textId="52D90F4C" w:rsidR="00AB3576" w:rsidRDefault="00777F50" w:rsidP="00AB3576">
          <w:pPr>
            <w:pStyle w:val="TOC3"/>
            <w:rPr>
              <w:noProof/>
              <w:kern w:val="2"/>
              <w14:ligatures w14:val="standardContextual"/>
            </w:rPr>
          </w:pPr>
          <w:hyperlink w:anchor="_Toc134776013" w:history="1">
            <w:r w:rsidR="00AB3576" w:rsidRPr="00F62787">
              <w:rPr>
                <w:rStyle w:val="Hyperlink"/>
                <w:noProof/>
              </w:rPr>
              <w:t>2.3.3 Frequency Event Results</w:t>
            </w:r>
            <w:r w:rsidR="00AB3576">
              <w:rPr>
                <w:noProof/>
                <w:webHidden/>
              </w:rPr>
              <w:tab/>
            </w:r>
            <w:r w:rsidR="00AB3576">
              <w:rPr>
                <w:noProof/>
                <w:webHidden/>
              </w:rPr>
              <w:fldChar w:fldCharType="begin"/>
            </w:r>
            <w:r w:rsidR="00AB3576">
              <w:rPr>
                <w:noProof/>
                <w:webHidden/>
              </w:rPr>
              <w:instrText xml:space="preserve"> PAGEREF _Toc134776013 \h </w:instrText>
            </w:r>
            <w:r w:rsidR="00AB3576">
              <w:rPr>
                <w:noProof/>
                <w:webHidden/>
              </w:rPr>
            </w:r>
            <w:r w:rsidR="00AB3576">
              <w:rPr>
                <w:noProof/>
                <w:webHidden/>
              </w:rPr>
              <w:fldChar w:fldCharType="separate"/>
            </w:r>
            <w:r w:rsidR="00AB3576">
              <w:rPr>
                <w:noProof/>
                <w:webHidden/>
              </w:rPr>
              <w:t>21</w:t>
            </w:r>
            <w:r w:rsidR="00AB3576">
              <w:rPr>
                <w:noProof/>
                <w:webHidden/>
              </w:rPr>
              <w:fldChar w:fldCharType="end"/>
            </w:r>
          </w:hyperlink>
        </w:p>
        <w:p w14:paraId="0BFE25A8" w14:textId="28741B9C" w:rsidR="00AB3576" w:rsidRDefault="00777F50" w:rsidP="00AB3576">
          <w:pPr>
            <w:pStyle w:val="TOC3"/>
            <w:rPr>
              <w:noProof/>
              <w:kern w:val="2"/>
              <w14:ligatures w14:val="standardContextual"/>
            </w:rPr>
          </w:pPr>
          <w:hyperlink w:anchor="_Toc134776014" w:history="1">
            <w:r w:rsidR="00AB3576" w:rsidRPr="00F62787">
              <w:rPr>
                <w:rStyle w:val="Hyperlink"/>
                <w:noProof/>
              </w:rPr>
              <w:t>2.3.4 Challenges</w:t>
            </w:r>
            <w:r w:rsidR="00AB3576">
              <w:rPr>
                <w:noProof/>
                <w:webHidden/>
              </w:rPr>
              <w:tab/>
            </w:r>
            <w:r w:rsidR="00AB3576">
              <w:rPr>
                <w:noProof/>
                <w:webHidden/>
              </w:rPr>
              <w:fldChar w:fldCharType="begin"/>
            </w:r>
            <w:r w:rsidR="00AB3576">
              <w:rPr>
                <w:noProof/>
                <w:webHidden/>
              </w:rPr>
              <w:instrText xml:space="preserve"> PAGEREF _Toc134776014 \h </w:instrText>
            </w:r>
            <w:r w:rsidR="00AB3576">
              <w:rPr>
                <w:noProof/>
                <w:webHidden/>
              </w:rPr>
            </w:r>
            <w:r w:rsidR="00AB3576">
              <w:rPr>
                <w:noProof/>
                <w:webHidden/>
              </w:rPr>
              <w:fldChar w:fldCharType="separate"/>
            </w:r>
            <w:r w:rsidR="00AB3576">
              <w:rPr>
                <w:noProof/>
                <w:webHidden/>
              </w:rPr>
              <w:t>21</w:t>
            </w:r>
            <w:r w:rsidR="00AB3576">
              <w:rPr>
                <w:noProof/>
                <w:webHidden/>
              </w:rPr>
              <w:fldChar w:fldCharType="end"/>
            </w:r>
          </w:hyperlink>
        </w:p>
        <w:p w14:paraId="2FF74BF7" w14:textId="207912B8" w:rsidR="00AB3576" w:rsidRDefault="00777F50" w:rsidP="00AB3576">
          <w:pPr>
            <w:pStyle w:val="TOC3"/>
            <w:rPr>
              <w:noProof/>
              <w:kern w:val="2"/>
              <w14:ligatures w14:val="standardContextual"/>
            </w:rPr>
          </w:pPr>
          <w:hyperlink w:anchor="_Toc134776015" w:history="1">
            <w:r w:rsidR="00AB3576" w:rsidRPr="00F62787">
              <w:rPr>
                <w:rStyle w:val="Hyperlink"/>
                <w:noProof/>
              </w:rPr>
              <w:t>2.3.5 Recommendations</w:t>
            </w:r>
            <w:r w:rsidR="00AB3576">
              <w:rPr>
                <w:noProof/>
                <w:webHidden/>
              </w:rPr>
              <w:tab/>
            </w:r>
            <w:r w:rsidR="00AB3576">
              <w:rPr>
                <w:noProof/>
                <w:webHidden/>
              </w:rPr>
              <w:fldChar w:fldCharType="begin"/>
            </w:r>
            <w:r w:rsidR="00AB3576">
              <w:rPr>
                <w:noProof/>
                <w:webHidden/>
              </w:rPr>
              <w:instrText xml:space="preserve"> PAGEREF _Toc134776015 \h </w:instrText>
            </w:r>
            <w:r w:rsidR="00AB3576">
              <w:rPr>
                <w:noProof/>
                <w:webHidden/>
              </w:rPr>
            </w:r>
            <w:r w:rsidR="00AB3576">
              <w:rPr>
                <w:noProof/>
                <w:webHidden/>
              </w:rPr>
              <w:fldChar w:fldCharType="separate"/>
            </w:r>
            <w:r w:rsidR="00AB3576">
              <w:rPr>
                <w:noProof/>
                <w:webHidden/>
              </w:rPr>
              <w:t>22</w:t>
            </w:r>
            <w:r w:rsidR="00AB3576">
              <w:rPr>
                <w:noProof/>
                <w:webHidden/>
              </w:rPr>
              <w:fldChar w:fldCharType="end"/>
            </w:r>
          </w:hyperlink>
        </w:p>
        <w:p w14:paraId="3D2A0378" w14:textId="24EC1AD2" w:rsidR="00AB3576" w:rsidRDefault="00777F50" w:rsidP="00AB3576">
          <w:pPr>
            <w:pStyle w:val="TOC1"/>
            <w:rPr>
              <w:noProof/>
              <w:kern w:val="2"/>
              <w14:ligatures w14:val="standardContextual"/>
            </w:rPr>
          </w:pPr>
          <w:hyperlink w:anchor="_Toc134776016" w:history="1">
            <w:r w:rsidR="00AB3576" w:rsidRPr="00F62787">
              <w:rPr>
                <w:rStyle w:val="Hyperlink"/>
                <w:noProof/>
              </w:rPr>
              <w:t>3.0 Quality Control</w:t>
            </w:r>
            <w:r w:rsidR="00AB3576">
              <w:rPr>
                <w:noProof/>
                <w:webHidden/>
              </w:rPr>
              <w:tab/>
            </w:r>
            <w:r w:rsidR="00AB3576">
              <w:rPr>
                <w:noProof/>
                <w:webHidden/>
              </w:rPr>
              <w:fldChar w:fldCharType="begin"/>
            </w:r>
            <w:r w:rsidR="00AB3576">
              <w:rPr>
                <w:noProof/>
                <w:webHidden/>
              </w:rPr>
              <w:instrText xml:space="preserve"> PAGEREF _Toc134776016 \h </w:instrText>
            </w:r>
            <w:r w:rsidR="00AB3576">
              <w:rPr>
                <w:noProof/>
                <w:webHidden/>
              </w:rPr>
            </w:r>
            <w:r w:rsidR="00AB3576">
              <w:rPr>
                <w:noProof/>
                <w:webHidden/>
              </w:rPr>
              <w:fldChar w:fldCharType="separate"/>
            </w:r>
            <w:r w:rsidR="00AB3576">
              <w:rPr>
                <w:noProof/>
                <w:webHidden/>
              </w:rPr>
              <w:t>23</w:t>
            </w:r>
            <w:r w:rsidR="00AB3576">
              <w:rPr>
                <w:noProof/>
                <w:webHidden/>
              </w:rPr>
              <w:fldChar w:fldCharType="end"/>
            </w:r>
          </w:hyperlink>
        </w:p>
        <w:p w14:paraId="0FD3EA0A" w14:textId="03EEB8D5" w:rsidR="00AB3576" w:rsidRDefault="00777F50" w:rsidP="00AB3576">
          <w:pPr>
            <w:pStyle w:val="TOC1"/>
            <w:rPr>
              <w:noProof/>
              <w:kern w:val="2"/>
              <w14:ligatures w14:val="standardContextual"/>
            </w:rPr>
          </w:pPr>
          <w:hyperlink w:anchor="_Toc134776017" w:history="1">
            <w:r w:rsidR="00AB3576" w:rsidRPr="00F62787">
              <w:rPr>
                <w:rStyle w:val="Hyperlink"/>
                <w:noProof/>
              </w:rPr>
              <w:t>4.0 Floodplain Delineation (10%, 1% and 0.2% events)</w:t>
            </w:r>
            <w:r w:rsidR="00AB3576">
              <w:rPr>
                <w:noProof/>
                <w:webHidden/>
              </w:rPr>
              <w:tab/>
            </w:r>
            <w:r w:rsidR="00AB3576">
              <w:rPr>
                <w:noProof/>
                <w:webHidden/>
              </w:rPr>
              <w:fldChar w:fldCharType="begin"/>
            </w:r>
            <w:r w:rsidR="00AB3576">
              <w:rPr>
                <w:noProof/>
                <w:webHidden/>
              </w:rPr>
              <w:instrText xml:space="preserve"> PAGEREF _Toc134776017 \h </w:instrText>
            </w:r>
            <w:r w:rsidR="00AB3576">
              <w:rPr>
                <w:noProof/>
                <w:webHidden/>
              </w:rPr>
            </w:r>
            <w:r w:rsidR="00AB3576">
              <w:rPr>
                <w:noProof/>
                <w:webHidden/>
              </w:rPr>
              <w:fldChar w:fldCharType="separate"/>
            </w:r>
            <w:r w:rsidR="00AB3576">
              <w:rPr>
                <w:noProof/>
                <w:webHidden/>
              </w:rPr>
              <w:t>24</w:t>
            </w:r>
            <w:r w:rsidR="00AB3576">
              <w:rPr>
                <w:noProof/>
                <w:webHidden/>
              </w:rPr>
              <w:fldChar w:fldCharType="end"/>
            </w:r>
          </w:hyperlink>
        </w:p>
        <w:p w14:paraId="73881D4F" w14:textId="6F062934" w:rsidR="00A35AE5" w:rsidRPr="00522364" w:rsidRDefault="00A35AE5">
          <w:pPr>
            <w:pStyle w:val="TOC2"/>
            <w:tabs>
              <w:tab w:val="right" w:leader="dot" w:pos="9350"/>
            </w:tabs>
            <w:rPr>
              <w:rFonts w:cstheme="minorHAnsi"/>
              <w:noProof/>
            </w:rPr>
          </w:pPr>
          <w:r w:rsidRPr="00AB3576">
            <w:rPr>
              <w:rFonts w:cstheme="minorHAnsi"/>
              <w:noProof/>
            </w:rPr>
            <w:t>CNMS Validation of Effective Zone A Special Flood Hazard Area (SFHA)</w:t>
          </w:r>
          <w:r w:rsidRPr="00522364">
            <w:rPr>
              <w:rFonts w:cstheme="minorHAnsi"/>
              <w:noProof/>
              <w:webHidden/>
            </w:rPr>
            <w:tab/>
          </w:r>
          <w:r w:rsidR="00AB3576">
            <w:rPr>
              <w:rFonts w:cstheme="minorHAnsi"/>
              <w:noProof/>
              <w:webHidden/>
            </w:rPr>
            <w:t>24</w:t>
          </w:r>
        </w:p>
        <w:p w14:paraId="47D9576F" w14:textId="1C3C9115" w:rsidR="00A35AE5" w:rsidRPr="00522364" w:rsidRDefault="00A35AE5" w:rsidP="00AB3576">
          <w:pPr>
            <w:pStyle w:val="TOC1"/>
            <w:rPr>
              <w:noProof/>
            </w:rPr>
          </w:pPr>
          <w:r w:rsidRPr="00AB3576">
            <w:rPr>
              <w:noProof/>
            </w:rPr>
            <w:t>References</w:t>
          </w:r>
          <w:r w:rsidRPr="00522364">
            <w:rPr>
              <w:noProof/>
              <w:webHidden/>
            </w:rPr>
            <w:tab/>
          </w:r>
          <w:r w:rsidR="00AB3576">
            <w:rPr>
              <w:noProof/>
              <w:webHidden/>
            </w:rPr>
            <w:t>25</w:t>
          </w:r>
        </w:p>
        <w:p w14:paraId="77FC215A" w14:textId="32DF4DC4" w:rsidR="00A35AE5" w:rsidRPr="00522364" w:rsidRDefault="00A35AE5" w:rsidP="00AB3576">
          <w:pPr>
            <w:pStyle w:val="TOC1"/>
            <w:rPr>
              <w:noProof/>
            </w:rPr>
          </w:pPr>
          <w:r w:rsidRPr="00AB3576">
            <w:rPr>
              <w:noProof/>
            </w:rPr>
            <w:t>Appendix A – Summary of Peak Flow Values (Q)</w:t>
          </w:r>
          <w:r w:rsidRPr="00522364">
            <w:rPr>
              <w:noProof/>
              <w:webHidden/>
            </w:rPr>
            <w:tab/>
          </w:r>
          <w:r w:rsidR="00AB3576">
            <w:rPr>
              <w:noProof/>
              <w:webHidden/>
            </w:rPr>
            <w:t>26</w:t>
          </w:r>
        </w:p>
        <w:p w14:paraId="1E986658" w14:textId="02AD5EDE" w:rsidR="00A35AE5" w:rsidRPr="00522364" w:rsidRDefault="00A35AE5" w:rsidP="00AB3576">
          <w:pPr>
            <w:pStyle w:val="TOC1"/>
            <w:rPr>
              <w:noProof/>
            </w:rPr>
          </w:pPr>
          <w:r w:rsidRPr="00AB3576">
            <w:rPr>
              <w:noProof/>
            </w:rPr>
            <w:t>Appendix B – Exhibits – Base Level Engineering Results</w:t>
          </w:r>
          <w:r w:rsidRPr="00522364">
            <w:rPr>
              <w:noProof/>
              <w:webHidden/>
            </w:rPr>
            <w:tab/>
          </w:r>
          <w:r w:rsidR="00AB3576">
            <w:rPr>
              <w:noProof/>
              <w:webHidden/>
            </w:rPr>
            <w:t>27</w:t>
          </w:r>
        </w:p>
        <w:p w14:paraId="3B0ABDFA" w14:textId="579B0021" w:rsidR="00AF7B2B" w:rsidRDefault="00AF7B2B">
          <w:r>
            <w:rPr>
              <w:b/>
              <w:bCs/>
              <w:noProof/>
            </w:rPr>
            <w:fldChar w:fldCharType="end"/>
          </w:r>
        </w:p>
      </w:sdtContent>
    </w:sdt>
    <w:p w14:paraId="2626F35E" w14:textId="77777777" w:rsidR="00176272" w:rsidRDefault="00176272">
      <w:pPr>
        <w:rPr>
          <w:rFonts w:ascii="Franklin Gothic Medium Cond" w:eastAsiaTheme="majorEastAsia" w:hAnsi="Franklin Gothic Medium Cond" w:cstheme="majorBidi"/>
          <w:bCs/>
          <w:color w:val="4472C4" w:themeColor="accent1"/>
          <w:sz w:val="28"/>
          <w:szCs w:val="28"/>
        </w:rPr>
      </w:pPr>
      <w:r>
        <w:rPr>
          <w:rFonts w:ascii="Franklin Gothic Medium Cond" w:hAnsi="Franklin Gothic Medium Cond"/>
          <w:b/>
          <w:color w:val="4472C4" w:themeColor="accent1"/>
        </w:rPr>
        <w:br w:type="page"/>
      </w:r>
    </w:p>
    <w:p w14:paraId="3F5324EE" w14:textId="77777777" w:rsidR="00553F78" w:rsidRPr="005D5B17" w:rsidRDefault="00553F78" w:rsidP="005D5B17">
      <w:pPr>
        <w:pStyle w:val="Heading1"/>
        <w:rPr>
          <w:rFonts w:ascii="Franklin Gothic Medium Cond" w:hAnsi="Franklin Gothic Medium Cond" w:cs="TT163t00"/>
          <w:b w:val="0"/>
          <w:color w:val="233972"/>
        </w:rPr>
      </w:pPr>
      <w:bookmarkStart w:id="0" w:name="_Toc134775996"/>
      <w:r w:rsidRPr="00D407C5">
        <w:rPr>
          <w:rFonts w:ascii="Franklin Gothic Medium Cond" w:hAnsi="Franklin Gothic Medium Cond"/>
          <w:b w:val="0"/>
          <w:sz w:val="32"/>
        </w:rPr>
        <w:lastRenderedPageBreak/>
        <w:t>Executive Summary</w:t>
      </w:r>
      <w:bookmarkEnd w:id="0"/>
    </w:p>
    <w:p w14:paraId="7EFE8337" w14:textId="3DCD8394"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Texas Water Development Board (TWDB) contract</w:t>
      </w:r>
      <w:r w:rsidR="002815A3">
        <w:rPr>
          <w:rFonts w:ascii="Calibri" w:hAnsi="Calibri" w:cs="Calibri"/>
          <w:color w:val="000000"/>
        </w:rPr>
        <w:t>ed with</w:t>
      </w:r>
      <w:r>
        <w:rPr>
          <w:rFonts w:ascii="Calibri" w:hAnsi="Calibri" w:cs="Calibri"/>
          <w:color w:val="000000"/>
        </w:rPr>
        <w:t xml:space="preserve"> Freese and Nichols, Inc. in September 2021 to complete a Base Level Engineering (BLE) analysis for the </w:t>
      </w:r>
      <w:r w:rsidR="009C37E6">
        <w:rPr>
          <w:rFonts w:ascii="Calibri" w:hAnsi="Calibri" w:cs="Calibri"/>
          <w:color w:val="000000"/>
        </w:rPr>
        <w:t>Upper Prairie Dog</w:t>
      </w:r>
      <w:r w:rsidR="00981E4E">
        <w:rPr>
          <w:rFonts w:ascii="Calibri" w:hAnsi="Calibri" w:cs="Calibri"/>
          <w:color w:val="000000"/>
        </w:rPr>
        <w:t xml:space="preserve"> Town Fork Red</w:t>
      </w:r>
      <w:r>
        <w:rPr>
          <w:rFonts w:ascii="Calibri" w:hAnsi="Calibri" w:cs="Calibri"/>
          <w:color w:val="000000"/>
        </w:rPr>
        <w:t xml:space="preserve"> HUC-8 in Northwest Texas, to support FEMA’s Discovery process and validation of effective Zone A Special Flood Hazard Areas (SFHAs). This BLE study will provide significant data for several Texas counties previously lacking modernized flood models.</w:t>
      </w:r>
    </w:p>
    <w:p w14:paraId="2326C3E6" w14:textId="21361F1B" w:rsidR="00497F5E" w:rsidRDefault="00497F5E" w:rsidP="00553F78">
      <w:pPr>
        <w:autoSpaceDE w:val="0"/>
        <w:autoSpaceDN w:val="0"/>
        <w:adjustRightInd w:val="0"/>
        <w:spacing w:after="0" w:line="240" w:lineRule="auto"/>
        <w:rPr>
          <w:rFonts w:ascii="Calibri" w:hAnsi="Calibri" w:cs="Calibri"/>
          <w:color w:val="000000"/>
        </w:rPr>
      </w:pPr>
    </w:p>
    <w:p w14:paraId="34540C67" w14:textId="324D0E7D"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BLE process involves using best available data and incorporating automated techniques with traditional model development procedures to produce regulatory-quality flood hazard boundaries for the 1-percent annual chance event as well as estimates of flood hazard boundaries for multiple recurrence intervals.</w:t>
      </w:r>
    </w:p>
    <w:p w14:paraId="51318DF4" w14:textId="751F9A7C" w:rsidR="00497F5E" w:rsidRDefault="00497F5E" w:rsidP="00553F78">
      <w:pPr>
        <w:autoSpaceDE w:val="0"/>
        <w:autoSpaceDN w:val="0"/>
        <w:adjustRightInd w:val="0"/>
        <w:spacing w:after="0" w:line="240" w:lineRule="auto"/>
        <w:rPr>
          <w:rFonts w:ascii="Calibri" w:hAnsi="Calibri" w:cs="Calibri"/>
          <w:color w:val="000000"/>
        </w:rPr>
      </w:pPr>
    </w:p>
    <w:p w14:paraId="587686E0" w14:textId="4D620A21" w:rsidR="00497F5E" w:rsidRDefault="0075157F"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source digital terrain data used for surface model development in support of hydrologic and hydraulic analysis as well as mapping activities were leveraged from various local, State, and Federal partners. </w:t>
      </w:r>
    </w:p>
    <w:p w14:paraId="452B7578" w14:textId="2F46627F" w:rsidR="00547DA7" w:rsidRDefault="00547DA7" w:rsidP="00553F78">
      <w:pPr>
        <w:autoSpaceDE w:val="0"/>
        <w:autoSpaceDN w:val="0"/>
        <w:adjustRightInd w:val="0"/>
        <w:spacing w:after="0" w:line="240" w:lineRule="auto"/>
        <w:rPr>
          <w:rFonts w:ascii="Calibri" w:hAnsi="Calibri" w:cs="Calibri"/>
          <w:color w:val="000000"/>
        </w:rPr>
      </w:pPr>
    </w:p>
    <w:p w14:paraId="3A3D7D2D" w14:textId="42F4E5A6" w:rsidR="00547DA7" w:rsidRDefault="00547DA7"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Flood discharges </w:t>
      </w:r>
      <w:r w:rsidR="00AD3AF2">
        <w:rPr>
          <w:rFonts w:ascii="Calibri" w:hAnsi="Calibri" w:cs="Calibri"/>
          <w:color w:val="000000"/>
        </w:rPr>
        <w:t xml:space="preserve">and water surface elevations </w:t>
      </w:r>
      <w:r>
        <w:rPr>
          <w:rFonts w:ascii="Calibri" w:hAnsi="Calibri" w:cs="Calibri"/>
          <w:color w:val="000000"/>
        </w:rPr>
        <w:t xml:space="preserve">for this study were calculated </w:t>
      </w:r>
      <w:r w:rsidR="00AD3AF2">
        <w:rPr>
          <w:rFonts w:ascii="Calibri" w:hAnsi="Calibri" w:cs="Calibri"/>
          <w:color w:val="000000"/>
        </w:rPr>
        <w:t xml:space="preserve">by utilizing the rain-on-grid two-dimensional (2-D) modeling capabilities of the Hydrologic Engineering Center’s River Analysis System (HEC-RAS), which translates rainfall into runoff based on an underlying terrain and various other physically based parameters. 2D HEC-RAS models were developed in accordance with </w:t>
      </w:r>
      <w:r w:rsidR="000950A5" w:rsidRPr="0067134A">
        <w:rPr>
          <w:rFonts w:ascii="Calibri" w:hAnsi="Calibri" w:cs="Calibri"/>
          <w:color w:val="000000"/>
        </w:rPr>
        <w:t xml:space="preserve">the </w:t>
      </w:r>
      <w:r w:rsidR="001C609E">
        <w:rPr>
          <w:rFonts w:ascii="Calibri" w:hAnsi="Calibri" w:cs="Calibri"/>
          <w:color w:val="000000"/>
        </w:rPr>
        <w:t xml:space="preserve">2019 </w:t>
      </w:r>
      <w:r w:rsidR="000950A5" w:rsidRPr="0067134A">
        <w:rPr>
          <w:rFonts w:ascii="Calibri" w:hAnsi="Calibri" w:cs="Calibri"/>
          <w:color w:val="000000"/>
        </w:rPr>
        <w:t>FEMA Region 6 Base Level Engineering Submittal Guidance</w:t>
      </w:r>
      <w:r w:rsidR="00AD3AF2" w:rsidRPr="00FB22FC">
        <w:rPr>
          <w:rFonts w:ascii="Calibri" w:hAnsi="Calibri" w:cs="Calibri"/>
          <w:color w:val="000000"/>
        </w:rPr>
        <w:t>,</w:t>
      </w:r>
      <w:r w:rsidR="00AD3AF2">
        <w:rPr>
          <w:rFonts w:ascii="Calibri" w:hAnsi="Calibri" w:cs="Calibri"/>
          <w:color w:val="000000"/>
        </w:rPr>
        <w:t xml:space="preserve"> which relies heavily on </w:t>
      </w:r>
      <w:r w:rsidR="00AD3AF2">
        <w:rPr>
          <w:rFonts w:ascii="Calibri" w:hAnsi="Calibri" w:cs="Calibri"/>
          <w:i/>
          <w:iCs/>
          <w:color w:val="000000"/>
        </w:rPr>
        <w:t xml:space="preserve">HEC-RAS River Analysis System, 2D Modeling Users’ Manual 5.0 </w:t>
      </w:r>
      <w:r w:rsidR="00AD3AF2">
        <w:rPr>
          <w:rFonts w:ascii="Calibri" w:hAnsi="Calibri" w:cs="Calibri"/>
          <w:color w:val="000000"/>
        </w:rPr>
        <w:t xml:space="preserve">(Bruner, 2016). All models were developed in </w:t>
      </w:r>
      <w:r w:rsidR="00A73B0E">
        <w:rPr>
          <w:rFonts w:ascii="Calibri" w:hAnsi="Calibri" w:cs="Calibri"/>
          <w:color w:val="000000"/>
        </w:rPr>
        <w:t>the HEC-RAS program version 6.</w:t>
      </w:r>
      <w:r w:rsidR="00FE4D24">
        <w:rPr>
          <w:rFonts w:ascii="Calibri" w:hAnsi="Calibri" w:cs="Calibri"/>
          <w:color w:val="000000"/>
        </w:rPr>
        <w:t>3</w:t>
      </w:r>
      <w:r w:rsidR="00A73B0E">
        <w:rPr>
          <w:rFonts w:ascii="Calibri" w:hAnsi="Calibri" w:cs="Calibri"/>
          <w:color w:val="000000"/>
        </w:rPr>
        <w:t>.0.</w:t>
      </w:r>
    </w:p>
    <w:p w14:paraId="730E2486" w14:textId="4DF86419" w:rsidR="00A73B0E" w:rsidRDefault="00A73B0E" w:rsidP="00553F78">
      <w:pPr>
        <w:autoSpaceDE w:val="0"/>
        <w:autoSpaceDN w:val="0"/>
        <w:adjustRightInd w:val="0"/>
        <w:spacing w:after="0" w:line="240" w:lineRule="auto"/>
        <w:rPr>
          <w:rFonts w:ascii="Calibri" w:hAnsi="Calibri" w:cs="Calibri"/>
          <w:color w:val="000000"/>
        </w:rPr>
      </w:pPr>
    </w:p>
    <w:p w14:paraId="1CD888F4" w14:textId="77777777" w:rsidR="00C22924" w:rsidRDefault="00C22924" w:rsidP="00C22924">
      <w:pPr>
        <w:autoSpaceDE w:val="0"/>
        <w:autoSpaceDN w:val="0"/>
        <w:adjustRightInd w:val="0"/>
        <w:spacing w:after="0" w:line="240" w:lineRule="auto"/>
      </w:pPr>
      <w:r>
        <w:t>The stream mile network that was validated for these watersheds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w:t>
      </w:r>
    </w:p>
    <w:p w14:paraId="3A0AAA18" w14:textId="77777777" w:rsidR="00C22924" w:rsidRDefault="00C22924" w:rsidP="00C22924">
      <w:pPr>
        <w:spacing w:after="0" w:line="240" w:lineRule="auto"/>
      </w:pPr>
    </w:p>
    <w:p w14:paraId="462C3010" w14:textId="6FDD5E19" w:rsidR="00C22924" w:rsidRDefault="00C22924" w:rsidP="00C22924">
      <w:r>
        <w:t xml:space="preserve">The full inventory of Zone A studies in the watershed were classified in CNMS. Total miles currently validated in CNMS are summarized in </w:t>
      </w:r>
      <w:r w:rsidRPr="008750D5">
        <w:rPr>
          <w:b/>
          <w:bCs/>
        </w:rPr>
        <w:fldChar w:fldCharType="begin"/>
      </w:r>
      <w:r w:rsidRPr="008750D5">
        <w:rPr>
          <w:b/>
          <w:bCs/>
        </w:rPr>
        <w:instrText xml:space="preserve"> REF _Ref124163761 \h </w:instrText>
      </w:r>
      <w:r w:rsidRPr="008750D5">
        <w:rPr>
          <w:b/>
          <w:bCs/>
        </w:rPr>
      </w:r>
      <w:r w:rsidR="008750D5" w:rsidRPr="008750D5">
        <w:rPr>
          <w:b/>
          <w:bCs/>
        </w:rPr>
        <w:instrText xml:space="preserve"> \* MERGEFORMAT </w:instrText>
      </w:r>
      <w:r w:rsidRPr="008750D5">
        <w:rPr>
          <w:b/>
          <w:bCs/>
        </w:rPr>
        <w:fldChar w:fldCharType="separate"/>
      </w:r>
      <w:r w:rsidR="00BD3E1A" w:rsidRPr="008750D5">
        <w:rPr>
          <w:b/>
          <w:bCs/>
        </w:rPr>
        <w:t xml:space="preserve">Table </w:t>
      </w:r>
      <w:r w:rsidR="00BD3E1A" w:rsidRPr="008750D5">
        <w:rPr>
          <w:b/>
          <w:bCs/>
          <w:noProof/>
        </w:rPr>
        <w:t>1</w:t>
      </w:r>
      <w:r w:rsidRPr="008750D5">
        <w:rPr>
          <w:b/>
          <w:bCs/>
        </w:rPr>
        <w:fldChar w:fldCharType="end"/>
      </w:r>
      <w:r>
        <w:rPr>
          <w:b/>
          <w:bCs/>
        </w:rPr>
        <w:t xml:space="preserve"> </w:t>
      </w:r>
      <w:r>
        <w:t xml:space="preserve">and illustrated in </w:t>
      </w:r>
      <w:commentRangeStart w:id="1"/>
      <w:commentRangeStart w:id="2"/>
      <w:r w:rsidR="00FE1166" w:rsidRPr="008750D5">
        <w:rPr>
          <w:b/>
          <w:bCs/>
        </w:rPr>
        <w:fldChar w:fldCharType="begin"/>
      </w:r>
      <w:r w:rsidR="00FE1166" w:rsidRPr="008750D5">
        <w:rPr>
          <w:b/>
          <w:bCs/>
        </w:rPr>
        <w:instrText xml:space="preserve"> REF _Ref130565244 \h </w:instrText>
      </w:r>
      <w:r w:rsidR="00FE1166" w:rsidRPr="008750D5">
        <w:rPr>
          <w:b/>
          <w:bCs/>
        </w:rPr>
      </w:r>
      <w:r w:rsidR="008750D5">
        <w:rPr>
          <w:b/>
          <w:bCs/>
        </w:rPr>
        <w:instrText xml:space="preserve"> \* MERGEFORMAT </w:instrText>
      </w:r>
      <w:r w:rsidR="00FE1166" w:rsidRPr="008750D5">
        <w:rPr>
          <w:b/>
          <w:bCs/>
        </w:rPr>
        <w:fldChar w:fldCharType="separate"/>
      </w:r>
      <w:r w:rsidR="00FE1166" w:rsidRPr="008750D5">
        <w:rPr>
          <w:b/>
          <w:bCs/>
        </w:rPr>
        <w:t xml:space="preserve">Figure </w:t>
      </w:r>
      <w:r w:rsidR="00FE1166" w:rsidRPr="008750D5">
        <w:rPr>
          <w:b/>
          <w:bCs/>
          <w:noProof/>
        </w:rPr>
        <w:t>1</w:t>
      </w:r>
      <w:r w:rsidR="00FE1166" w:rsidRPr="008750D5">
        <w:rPr>
          <w:b/>
          <w:bCs/>
        </w:rPr>
        <w:fldChar w:fldCharType="end"/>
      </w:r>
      <w:r w:rsidR="008918F4">
        <w:t xml:space="preserve"> </w:t>
      </w:r>
      <w:r>
        <w:t>below</w:t>
      </w:r>
      <w:commentRangeEnd w:id="1"/>
      <w:r w:rsidR="00F906F5">
        <w:rPr>
          <w:rStyle w:val="CommentReference"/>
        </w:rPr>
        <w:commentReference w:id="1"/>
      </w:r>
      <w:commentRangeEnd w:id="2"/>
      <w:r w:rsidR="008918F4">
        <w:rPr>
          <w:rStyle w:val="CommentReference"/>
        </w:rPr>
        <w:commentReference w:id="2"/>
      </w:r>
      <w:r>
        <w:t>.</w:t>
      </w:r>
    </w:p>
    <w:p w14:paraId="283CAB62" w14:textId="28FDE318" w:rsidR="00C22924" w:rsidRDefault="00C22924" w:rsidP="00C22924">
      <w:pPr>
        <w:pStyle w:val="Caption"/>
        <w:keepNext/>
      </w:pPr>
      <w:bookmarkStart w:id="3" w:name="_Ref124163761"/>
      <w:bookmarkStart w:id="4" w:name="_Ref124172012"/>
      <w:r>
        <w:t xml:space="preserve">Table </w:t>
      </w:r>
      <w:r w:rsidR="00777F50">
        <w:fldChar w:fldCharType="begin"/>
      </w:r>
      <w:r w:rsidR="00777F50">
        <w:instrText xml:space="preserve"> SEQ Table \* ARABIC </w:instrText>
      </w:r>
      <w:r w:rsidR="00777F50">
        <w:fldChar w:fldCharType="separate"/>
      </w:r>
      <w:r w:rsidR="003847EF">
        <w:rPr>
          <w:noProof/>
        </w:rPr>
        <w:t>1</w:t>
      </w:r>
      <w:r w:rsidR="00777F50">
        <w:rPr>
          <w:noProof/>
        </w:rPr>
        <w:fldChar w:fldCharType="end"/>
      </w:r>
      <w:bookmarkEnd w:id="3"/>
      <w:r>
        <w:t>: Zone A Validation Results</w:t>
      </w:r>
      <w:bookmarkEnd w:id="4"/>
    </w:p>
    <w:tbl>
      <w:tblPr>
        <w:tblStyle w:val="TableGrid"/>
        <w:tblW w:w="0" w:type="auto"/>
        <w:tblLook w:val="04A0" w:firstRow="1" w:lastRow="0" w:firstColumn="1" w:lastColumn="0" w:noHBand="0" w:noVBand="1"/>
      </w:tblPr>
      <w:tblGrid>
        <w:gridCol w:w="3116"/>
        <w:gridCol w:w="3117"/>
        <w:gridCol w:w="3117"/>
      </w:tblGrid>
      <w:tr w:rsidR="00C22924" w14:paraId="5B1BF314" w14:textId="77777777" w:rsidTr="00421E4C">
        <w:tc>
          <w:tcPr>
            <w:tcW w:w="3116" w:type="dxa"/>
            <w:shd w:val="clear" w:color="auto" w:fill="4472C4" w:themeFill="accent1"/>
            <w:vAlign w:val="center"/>
          </w:tcPr>
          <w:p w14:paraId="3A8792B6" w14:textId="77777777" w:rsidR="00C22924" w:rsidRPr="00553F78" w:rsidRDefault="00C22924" w:rsidP="00421E4C">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Validation Status</w:t>
            </w:r>
          </w:p>
        </w:tc>
        <w:tc>
          <w:tcPr>
            <w:tcW w:w="3117" w:type="dxa"/>
            <w:shd w:val="clear" w:color="auto" w:fill="4472C4" w:themeFill="accent1"/>
            <w:vAlign w:val="center"/>
          </w:tcPr>
          <w:p w14:paraId="7E142E39" w14:textId="77777777" w:rsidR="00C22924" w:rsidRPr="00553F78" w:rsidRDefault="00C22924" w:rsidP="00421E4C">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Status Type</w:t>
            </w:r>
          </w:p>
        </w:tc>
        <w:tc>
          <w:tcPr>
            <w:tcW w:w="3117" w:type="dxa"/>
            <w:shd w:val="clear" w:color="auto" w:fill="4472C4" w:themeFill="accent1"/>
            <w:vAlign w:val="center"/>
          </w:tcPr>
          <w:p w14:paraId="673E464D" w14:textId="77777777" w:rsidR="00C22924" w:rsidRPr="00553F78" w:rsidRDefault="00C22924" w:rsidP="00421E4C">
            <w:pPr>
              <w:autoSpaceDE w:val="0"/>
              <w:autoSpaceDN w:val="0"/>
              <w:adjustRightInd w:val="0"/>
              <w:jc w:val="center"/>
              <w:rPr>
                <w:rFonts w:ascii="Calibri" w:hAnsi="Calibri" w:cs="Calibri"/>
                <w:color w:val="FFFFFF" w:themeColor="background1"/>
              </w:rPr>
            </w:pPr>
            <w:r>
              <w:rPr>
                <w:rFonts w:ascii="Calibri" w:hAnsi="Calibri" w:cs="Calibri"/>
                <w:color w:val="FFFFFF" w:themeColor="background1"/>
              </w:rPr>
              <w:t>Total Mileage</w:t>
            </w:r>
          </w:p>
        </w:tc>
      </w:tr>
      <w:tr w:rsidR="00C22924" w14:paraId="546AD158" w14:textId="77777777" w:rsidTr="00421E4C">
        <w:tc>
          <w:tcPr>
            <w:tcW w:w="3116" w:type="dxa"/>
          </w:tcPr>
          <w:p w14:paraId="5A4930D0" w14:textId="77777777" w:rsidR="00C22924" w:rsidRDefault="00C22924" w:rsidP="00421E4C">
            <w:pPr>
              <w:autoSpaceDE w:val="0"/>
              <w:autoSpaceDN w:val="0"/>
              <w:adjustRightInd w:val="0"/>
              <w:rPr>
                <w:rFonts w:ascii="Calibri" w:hAnsi="Calibri" w:cs="Calibri"/>
                <w:color w:val="000000"/>
              </w:rPr>
            </w:pPr>
            <w:r>
              <w:rPr>
                <w:rFonts w:ascii="TT15Ct00" w:hAnsi="TT15Ct00" w:cs="TT15Ct00"/>
              </w:rPr>
              <w:t>Valid</w:t>
            </w:r>
          </w:p>
        </w:tc>
        <w:tc>
          <w:tcPr>
            <w:tcW w:w="3117" w:type="dxa"/>
          </w:tcPr>
          <w:p w14:paraId="44E280A4" w14:textId="77777777" w:rsidR="00C22924" w:rsidRDefault="00C22924" w:rsidP="00421E4C">
            <w:pPr>
              <w:autoSpaceDE w:val="0"/>
              <w:autoSpaceDN w:val="0"/>
              <w:adjustRightInd w:val="0"/>
              <w:rPr>
                <w:rFonts w:ascii="Calibri" w:hAnsi="Calibri" w:cs="Calibri"/>
                <w:color w:val="000000"/>
              </w:rPr>
            </w:pPr>
            <w:r>
              <w:rPr>
                <w:rFonts w:ascii="TT15Ct00" w:hAnsi="TT15Ct00" w:cs="TT15Ct00"/>
              </w:rPr>
              <w:t>Being Studied</w:t>
            </w:r>
          </w:p>
        </w:tc>
        <w:tc>
          <w:tcPr>
            <w:tcW w:w="3117" w:type="dxa"/>
          </w:tcPr>
          <w:p w14:paraId="406DEEB1" w14:textId="2BD1760E" w:rsidR="00C22924" w:rsidRDefault="00C22924" w:rsidP="00421E4C">
            <w:pPr>
              <w:autoSpaceDE w:val="0"/>
              <w:autoSpaceDN w:val="0"/>
              <w:adjustRightInd w:val="0"/>
              <w:rPr>
                <w:rFonts w:ascii="Calibri" w:hAnsi="Calibri" w:cs="Calibri"/>
                <w:color w:val="000000"/>
              </w:rPr>
            </w:pPr>
            <w:r>
              <w:rPr>
                <w:rFonts w:ascii="Calibri" w:hAnsi="Calibri" w:cs="Calibri"/>
                <w:color w:val="000000"/>
              </w:rPr>
              <w:t>56.9</w:t>
            </w:r>
          </w:p>
        </w:tc>
      </w:tr>
      <w:tr w:rsidR="00C22924" w14:paraId="15FFC67A" w14:textId="77777777" w:rsidTr="00421E4C">
        <w:tc>
          <w:tcPr>
            <w:tcW w:w="3116" w:type="dxa"/>
          </w:tcPr>
          <w:p w14:paraId="20EDFD07" w14:textId="77777777" w:rsidR="00C22924" w:rsidRDefault="00C22924" w:rsidP="00421E4C">
            <w:pPr>
              <w:autoSpaceDE w:val="0"/>
              <w:autoSpaceDN w:val="0"/>
              <w:adjustRightInd w:val="0"/>
              <w:rPr>
                <w:rFonts w:ascii="Calibri" w:hAnsi="Calibri" w:cs="Calibri"/>
                <w:color w:val="000000"/>
              </w:rPr>
            </w:pPr>
            <w:r>
              <w:rPr>
                <w:rFonts w:ascii="TT15Ct00" w:hAnsi="TT15Ct00" w:cs="TT15Ct00"/>
              </w:rPr>
              <w:t>Unverified</w:t>
            </w:r>
          </w:p>
        </w:tc>
        <w:tc>
          <w:tcPr>
            <w:tcW w:w="3117" w:type="dxa"/>
          </w:tcPr>
          <w:p w14:paraId="6510CA23" w14:textId="77777777" w:rsidR="00C22924" w:rsidRDefault="00C22924" w:rsidP="00421E4C">
            <w:pPr>
              <w:autoSpaceDE w:val="0"/>
              <w:autoSpaceDN w:val="0"/>
              <w:adjustRightInd w:val="0"/>
              <w:rPr>
                <w:rFonts w:ascii="Calibri" w:hAnsi="Calibri" w:cs="Calibri"/>
                <w:color w:val="000000"/>
              </w:rPr>
            </w:pPr>
            <w:r>
              <w:rPr>
                <w:rFonts w:ascii="TT15Ct00" w:hAnsi="TT15Ct00" w:cs="TT15Ct00"/>
              </w:rPr>
              <w:t>Being Studied</w:t>
            </w:r>
          </w:p>
        </w:tc>
        <w:tc>
          <w:tcPr>
            <w:tcW w:w="3117" w:type="dxa"/>
          </w:tcPr>
          <w:p w14:paraId="50277D53" w14:textId="78079538" w:rsidR="00C22924" w:rsidRDefault="00C22924" w:rsidP="00421E4C">
            <w:pPr>
              <w:autoSpaceDE w:val="0"/>
              <w:autoSpaceDN w:val="0"/>
              <w:adjustRightInd w:val="0"/>
              <w:rPr>
                <w:rFonts w:ascii="Calibri" w:hAnsi="Calibri" w:cs="Calibri"/>
                <w:color w:val="000000"/>
              </w:rPr>
            </w:pPr>
            <w:r>
              <w:rPr>
                <w:rFonts w:ascii="Calibri" w:hAnsi="Calibri" w:cs="Calibri"/>
                <w:color w:val="000000"/>
              </w:rPr>
              <w:t>387.6</w:t>
            </w:r>
          </w:p>
        </w:tc>
      </w:tr>
      <w:tr w:rsidR="00C22924" w14:paraId="61345E01" w14:textId="77777777" w:rsidTr="00421E4C">
        <w:tc>
          <w:tcPr>
            <w:tcW w:w="3116" w:type="dxa"/>
          </w:tcPr>
          <w:p w14:paraId="106DEA53" w14:textId="77777777" w:rsidR="00C22924" w:rsidRDefault="00C22924" w:rsidP="00421E4C">
            <w:pPr>
              <w:autoSpaceDE w:val="0"/>
              <w:autoSpaceDN w:val="0"/>
              <w:adjustRightInd w:val="0"/>
              <w:rPr>
                <w:rFonts w:ascii="TT15Ct00" w:hAnsi="TT15Ct00" w:cs="TT15Ct00"/>
              </w:rPr>
            </w:pPr>
            <w:r>
              <w:rPr>
                <w:rFonts w:ascii="TT15Ct00" w:hAnsi="TT15Ct00" w:cs="TT15Ct00"/>
              </w:rPr>
              <w:t>Assessed</w:t>
            </w:r>
          </w:p>
        </w:tc>
        <w:tc>
          <w:tcPr>
            <w:tcW w:w="3117" w:type="dxa"/>
          </w:tcPr>
          <w:p w14:paraId="63C327E0" w14:textId="77777777" w:rsidR="00C22924" w:rsidRDefault="00C22924" w:rsidP="00421E4C">
            <w:pPr>
              <w:autoSpaceDE w:val="0"/>
              <w:autoSpaceDN w:val="0"/>
              <w:adjustRightInd w:val="0"/>
              <w:rPr>
                <w:rFonts w:ascii="TT15Ct00" w:hAnsi="TT15Ct00" w:cs="TT15Ct00"/>
              </w:rPr>
            </w:pPr>
            <w:r>
              <w:rPr>
                <w:rFonts w:ascii="TT15Ct00" w:hAnsi="TT15Ct00" w:cs="TT15Ct00"/>
              </w:rPr>
              <w:t>Being Studied</w:t>
            </w:r>
          </w:p>
        </w:tc>
        <w:tc>
          <w:tcPr>
            <w:tcW w:w="3117" w:type="dxa"/>
          </w:tcPr>
          <w:p w14:paraId="50DD9F48" w14:textId="3BABFF95" w:rsidR="00C22924" w:rsidRDefault="00C22924" w:rsidP="00421E4C">
            <w:pPr>
              <w:autoSpaceDE w:val="0"/>
              <w:autoSpaceDN w:val="0"/>
              <w:adjustRightInd w:val="0"/>
              <w:rPr>
                <w:rFonts w:ascii="TT15Ct00" w:hAnsi="TT15Ct00" w:cs="TT15Ct00"/>
              </w:rPr>
            </w:pPr>
            <w:r>
              <w:rPr>
                <w:rFonts w:ascii="TT15Ct00" w:hAnsi="TT15Ct00" w:cs="TT15Ct00"/>
              </w:rPr>
              <w:t>1048.0</w:t>
            </w:r>
          </w:p>
        </w:tc>
      </w:tr>
    </w:tbl>
    <w:p w14:paraId="4D24EE58" w14:textId="77777777" w:rsidR="00C22924" w:rsidRDefault="00C22924" w:rsidP="00553F78">
      <w:pPr>
        <w:autoSpaceDE w:val="0"/>
        <w:autoSpaceDN w:val="0"/>
        <w:adjustRightInd w:val="0"/>
        <w:spacing w:after="0" w:line="240" w:lineRule="auto"/>
        <w:rPr>
          <w:rFonts w:ascii="Calibri" w:hAnsi="Calibri" w:cs="Calibri"/>
          <w:color w:val="000000"/>
        </w:rPr>
      </w:pPr>
    </w:p>
    <w:p w14:paraId="52D2CD77" w14:textId="77777777" w:rsidR="00C44D04" w:rsidRDefault="00C44D04" w:rsidP="00553F78">
      <w:pPr>
        <w:autoSpaceDE w:val="0"/>
        <w:autoSpaceDN w:val="0"/>
        <w:adjustRightInd w:val="0"/>
        <w:spacing w:after="0" w:line="240" w:lineRule="auto"/>
        <w:rPr>
          <w:rFonts w:ascii="Calibri" w:hAnsi="Calibri" w:cs="Calibri"/>
          <w:color w:val="000000"/>
        </w:rPr>
      </w:pPr>
    </w:p>
    <w:p w14:paraId="658173AD" w14:textId="4D42128E" w:rsidR="00C22924" w:rsidRDefault="00C22924" w:rsidP="00C22924">
      <w:pPr>
        <w:keepNext/>
        <w:autoSpaceDE w:val="0"/>
        <w:autoSpaceDN w:val="0"/>
        <w:adjustRightInd w:val="0"/>
        <w:spacing w:after="0" w:line="240" w:lineRule="auto"/>
      </w:pPr>
      <w:commentRangeStart w:id="5"/>
      <w:commentRangeStart w:id="6"/>
      <w:r>
        <w:rPr>
          <w:noProof/>
        </w:rPr>
        <w:lastRenderedPageBreak/>
        <w:drawing>
          <wp:inline distT="0" distB="0" distL="0" distR="0" wp14:anchorId="29ED639F" wp14:editId="6BE1C95A">
            <wp:extent cx="5942965" cy="5063467"/>
            <wp:effectExtent l="0" t="0" r="63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rotWithShape="1">
                    <a:blip r:embed="rId19">
                      <a:extLst>
                        <a:ext uri="{28A0092B-C50C-407E-A947-70E740481C1C}">
                          <a14:useLocalDpi xmlns:a14="http://schemas.microsoft.com/office/drawing/2010/main" val="0"/>
                        </a:ext>
                      </a:extLst>
                    </a:blip>
                    <a:srcRect t="-184" b="-54"/>
                    <a:stretch/>
                  </pic:blipFill>
                  <pic:spPr bwMode="auto">
                    <a:xfrm>
                      <a:off x="0" y="0"/>
                      <a:ext cx="5943600" cy="5064008"/>
                    </a:xfrm>
                    <a:prstGeom prst="rect">
                      <a:avLst/>
                    </a:prstGeom>
                    <a:ln>
                      <a:noFill/>
                    </a:ln>
                    <a:extLst>
                      <a:ext uri="{53640926-AAD7-44D8-BBD7-CCE9431645EC}">
                        <a14:shadowObscured xmlns:a14="http://schemas.microsoft.com/office/drawing/2010/main"/>
                      </a:ext>
                    </a:extLst>
                  </pic:spPr>
                </pic:pic>
              </a:graphicData>
            </a:graphic>
          </wp:inline>
        </w:drawing>
      </w:r>
      <w:commentRangeEnd w:id="5"/>
      <w:r w:rsidR="00F906F5">
        <w:rPr>
          <w:rStyle w:val="CommentReference"/>
        </w:rPr>
        <w:commentReference w:id="5"/>
      </w:r>
      <w:commentRangeEnd w:id="6"/>
      <w:r w:rsidR="008918F4">
        <w:rPr>
          <w:rStyle w:val="CommentReference"/>
        </w:rPr>
        <w:commentReference w:id="6"/>
      </w:r>
    </w:p>
    <w:p w14:paraId="7ACEABB9" w14:textId="77777777" w:rsidR="00C22924" w:rsidRDefault="00C22924" w:rsidP="00C22924">
      <w:pPr>
        <w:keepNext/>
        <w:autoSpaceDE w:val="0"/>
        <w:autoSpaceDN w:val="0"/>
        <w:adjustRightInd w:val="0"/>
        <w:spacing w:after="0" w:line="240" w:lineRule="auto"/>
      </w:pPr>
    </w:p>
    <w:p w14:paraId="7C212A2A" w14:textId="331491F6" w:rsidR="00C44D04" w:rsidRPr="00C22924" w:rsidRDefault="00C22924" w:rsidP="00C22924">
      <w:pPr>
        <w:pStyle w:val="Caption"/>
      </w:pPr>
      <w:bookmarkStart w:id="7" w:name="_Ref130565244"/>
      <w:r w:rsidRPr="00C22924">
        <w:t xml:space="preserve">Figure </w:t>
      </w:r>
      <w:r w:rsidR="00777F50">
        <w:fldChar w:fldCharType="begin"/>
      </w:r>
      <w:r w:rsidR="00777F50">
        <w:instrText xml:space="preserve"> SEQ Figure \* ARABIC </w:instrText>
      </w:r>
      <w:r w:rsidR="00777F50">
        <w:fldChar w:fldCharType="separate"/>
      </w:r>
      <w:r w:rsidR="005B704F">
        <w:rPr>
          <w:noProof/>
        </w:rPr>
        <w:t>1</w:t>
      </w:r>
      <w:r w:rsidR="00777F50">
        <w:rPr>
          <w:noProof/>
        </w:rPr>
        <w:fldChar w:fldCharType="end"/>
      </w:r>
      <w:bookmarkEnd w:id="7"/>
      <w:r w:rsidRPr="00C22924">
        <w:t>: UPDT HUC-8 CNMS Validation Status</w:t>
      </w:r>
    </w:p>
    <w:p w14:paraId="1F5B8898" w14:textId="77777777" w:rsidR="00C44D04" w:rsidRDefault="00C44D04">
      <w:pPr>
        <w:rPr>
          <w:rFonts w:ascii="Calibri" w:hAnsi="Calibri" w:cs="Calibri"/>
          <w:color w:val="000000"/>
        </w:rPr>
      </w:pPr>
      <w:r>
        <w:rPr>
          <w:rFonts w:ascii="Calibri" w:hAnsi="Calibri" w:cs="Calibri"/>
          <w:color w:val="000000"/>
        </w:rPr>
        <w:br w:type="page"/>
      </w:r>
    </w:p>
    <w:p w14:paraId="1593E219" w14:textId="674D2527" w:rsidR="00C44D04" w:rsidRPr="00587D5A" w:rsidRDefault="00312312" w:rsidP="005D5B17">
      <w:pPr>
        <w:pStyle w:val="Heading1"/>
        <w:rPr>
          <w:rFonts w:ascii="Franklin Gothic Medium Cond" w:hAnsi="Franklin Gothic Medium Cond" w:cs="TT163t00"/>
          <w:b w:val="0"/>
          <w:color w:val="233972"/>
          <w:sz w:val="32"/>
          <w:szCs w:val="32"/>
        </w:rPr>
      </w:pPr>
      <w:bookmarkStart w:id="8" w:name="_Toc134775997"/>
      <w:r>
        <w:rPr>
          <w:rFonts w:ascii="Franklin Gothic Medium Cond" w:hAnsi="Franklin Gothic Medium Cond"/>
          <w:b w:val="0"/>
          <w:sz w:val="32"/>
          <w:szCs w:val="32"/>
        </w:rPr>
        <w:lastRenderedPageBreak/>
        <w:t>1.0</w:t>
      </w:r>
      <w:r w:rsidR="00CC63DF">
        <w:rPr>
          <w:rFonts w:ascii="Franklin Gothic Medium Cond" w:hAnsi="Franklin Gothic Medium Cond"/>
          <w:b w:val="0"/>
          <w:sz w:val="32"/>
          <w:szCs w:val="32"/>
        </w:rPr>
        <w:t xml:space="preserve"> Introduction</w:t>
      </w:r>
      <w:bookmarkEnd w:id="8"/>
    </w:p>
    <w:p w14:paraId="6555995E"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 quality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1FE9A582"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As described in Title 42 of the Code of Federal Regulations, Chapter III, Section 4101(e), once every five years, FEMA must evaluate whether the information on Flood Insurance Rate Maps (FIRMs) reflects the current risks in </w:t>
      </w:r>
      <w:r w:rsidR="00E32DB5">
        <w:rPr>
          <w:rFonts w:ascii="TT15Ct00" w:hAnsi="TT15Ct00" w:cs="TT15Ct00"/>
        </w:rPr>
        <w:t>flood prone</w:t>
      </w:r>
      <w:r>
        <w:rPr>
          <w:rFonts w:ascii="TT15Ct00" w:hAnsi="TT15Ct00" w:cs="TT15Ct00"/>
        </w:rPr>
        <w:t xml:space="preserv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17F3774" w14:textId="4F542E36"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w:t>
      </w:r>
      <w:r w:rsidR="005636D0">
        <w:rPr>
          <w:rFonts w:ascii="TT15Ct00" w:hAnsi="TT15Ct00" w:cs="TT15Ct00"/>
        </w:rPr>
        <w:t>shared,</w:t>
      </w:r>
      <w:r>
        <w:rPr>
          <w:rFonts w:ascii="TT15Ct00" w:hAnsi="TT15Ct00" w:cs="TT15Ct00"/>
        </w:rPr>
        <w:t xml:space="preserve"> and results should be discussed with stakeholders. An important goal of the BLE process is the scalability of the results. Scalability means that the results of a BLE analysis can not only be used for CNMS evaluations of Zone A </w:t>
      </w:r>
      <w:r w:rsidR="005636D0">
        <w:rPr>
          <w:rFonts w:ascii="TT15Ct00" w:hAnsi="TT15Ct00" w:cs="TT15Ct00"/>
        </w:rPr>
        <w:t>studies but</w:t>
      </w:r>
      <w:r>
        <w:rPr>
          <w:rFonts w:ascii="TT15Ct00" w:hAnsi="TT15Ct00" w:cs="TT15Ct00"/>
        </w:rPr>
        <w:t xml:space="preserve">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3548CA65" w14:textId="47316035" w:rsidR="005D5B17" w:rsidRDefault="00B903E2" w:rsidP="00C52929">
      <w:pPr>
        <w:autoSpaceDE w:val="0"/>
        <w:autoSpaceDN w:val="0"/>
        <w:adjustRightInd w:val="0"/>
        <w:spacing w:after="120" w:line="259" w:lineRule="auto"/>
        <w:rPr>
          <w:rFonts w:ascii="TT15Ct00" w:hAnsi="TT15Ct00" w:cs="TT15Ct00"/>
        </w:rPr>
      </w:pPr>
      <w:r>
        <w:rPr>
          <w:rFonts w:ascii="TT15Ct00" w:hAnsi="TT15Ct00" w:cs="TT15Ct00"/>
        </w:rPr>
        <w:t>TWDB</w:t>
      </w:r>
      <w:r w:rsidR="00C44D04">
        <w:rPr>
          <w:rFonts w:ascii="TT15Ct00" w:hAnsi="TT15Ct00" w:cs="TT15Ct00"/>
        </w:rPr>
        <w:t xml:space="preserve"> contracted </w:t>
      </w:r>
      <w:r>
        <w:rPr>
          <w:rFonts w:ascii="TT15Ct00" w:hAnsi="TT15Ct00" w:cs="TT15Ct00"/>
        </w:rPr>
        <w:t>Freese and Nichols, Inc.</w:t>
      </w:r>
      <w:r w:rsidR="00C44D04">
        <w:rPr>
          <w:rFonts w:ascii="TT15Ct00" w:hAnsi="TT15Ct00" w:cs="TT15Ct00"/>
        </w:rPr>
        <w:t xml:space="preserve"> to complete a BLE analysis for the </w:t>
      </w:r>
      <w:r w:rsidR="00B12C6A">
        <w:rPr>
          <w:rFonts w:ascii="TT15Ct00" w:hAnsi="TT15Ct00" w:cs="TT15Ct00"/>
        </w:rPr>
        <w:t>Upper Prairie Dog</w:t>
      </w:r>
      <w:r w:rsidR="00981E4E">
        <w:rPr>
          <w:rFonts w:ascii="TT15Ct00" w:hAnsi="TT15Ct00" w:cs="TT15Ct00"/>
        </w:rPr>
        <w:t xml:space="preserve"> Town Fork Red</w:t>
      </w:r>
      <w:r w:rsidR="0017034B">
        <w:rPr>
          <w:rFonts w:ascii="TT15Ct00" w:hAnsi="TT15Ct00" w:cs="TT15Ct00"/>
        </w:rPr>
        <w:t xml:space="preserve"> Watershed</w:t>
      </w:r>
      <w:r w:rsidR="003A7A78">
        <w:rPr>
          <w:rFonts w:ascii="TT15Ct00" w:hAnsi="TT15Ct00" w:cs="TT15Ct00"/>
        </w:rPr>
        <w:t xml:space="preserve">, shown in </w:t>
      </w:r>
      <w:r w:rsidR="003A7A78" w:rsidRPr="00D10EA3">
        <w:rPr>
          <w:rFonts w:ascii="TT15Ct00" w:hAnsi="TT15Ct00" w:cs="TT15Ct00"/>
          <w:b/>
          <w:bCs/>
        </w:rPr>
        <w:t xml:space="preserve">Figure </w:t>
      </w:r>
      <w:r w:rsidR="00056E8C" w:rsidRPr="00D10EA3">
        <w:rPr>
          <w:rFonts w:ascii="TT15Ct00" w:hAnsi="TT15Ct00" w:cs="TT15Ct00"/>
          <w:b/>
          <w:bCs/>
        </w:rPr>
        <w:t>2</w:t>
      </w:r>
      <w:r w:rsidR="003A7A78">
        <w:rPr>
          <w:rFonts w:ascii="TT15Ct00" w:hAnsi="TT15Ct00" w:cs="TT15Ct00"/>
        </w:rPr>
        <w:t>,</w:t>
      </w:r>
      <w:r w:rsidR="0017034B">
        <w:rPr>
          <w:rFonts w:ascii="TT15Ct00" w:hAnsi="TT15Ct00" w:cs="TT15Ct00"/>
        </w:rPr>
        <w:t xml:space="preserve"> in Northwest Texas</w:t>
      </w:r>
      <w:r w:rsidR="007742AB">
        <w:rPr>
          <w:rFonts w:ascii="TT15Ct00" w:hAnsi="TT15Ct00" w:cs="TT15Ct00"/>
        </w:rPr>
        <w:t xml:space="preserve"> to support FEMA’s Discovery process and validation of effective Zone A Special Flood Hazard Areas (SFHA). The study extents include portions of </w:t>
      </w:r>
      <w:r w:rsidR="004E1885" w:rsidRPr="004E1885">
        <w:rPr>
          <w:rFonts w:ascii="TT15Ct00" w:hAnsi="TT15Ct00" w:cs="TT15Ct00"/>
        </w:rPr>
        <w:t xml:space="preserve">Armstrong, Briscoe, Carson, Donley, Hall, Potter, Randall, </w:t>
      </w:r>
      <w:r w:rsidR="004E1885">
        <w:rPr>
          <w:rFonts w:ascii="TT15Ct00" w:hAnsi="TT15Ct00" w:cs="TT15Ct00"/>
        </w:rPr>
        <w:t xml:space="preserve">and </w:t>
      </w:r>
      <w:r w:rsidR="004E1885" w:rsidRPr="004E1885">
        <w:rPr>
          <w:rFonts w:ascii="TT15Ct00" w:hAnsi="TT15Ct00" w:cs="TT15Ct00"/>
        </w:rPr>
        <w:t>Swisher</w:t>
      </w:r>
      <w:r w:rsidR="00A93621">
        <w:rPr>
          <w:rFonts w:ascii="TT15Ct00" w:hAnsi="TT15Ct00" w:cs="TT15Ct00"/>
        </w:rPr>
        <w:t xml:space="preserve"> </w:t>
      </w:r>
      <w:r w:rsidR="007710D2">
        <w:rPr>
          <w:rFonts w:ascii="TT15Ct00" w:hAnsi="TT15Ct00" w:cs="TT15Ct00"/>
        </w:rPr>
        <w:t>Counties, and include the following communities: the Cities of</w:t>
      </w:r>
      <w:r w:rsidR="00C64910">
        <w:rPr>
          <w:rFonts w:ascii="TT15Ct00" w:hAnsi="TT15Ct00" w:cs="TT15Ct00"/>
          <w:color w:val="FF0000"/>
        </w:rPr>
        <w:t xml:space="preserve"> </w:t>
      </w:r>
      <w:r w:rsidR="00C64910">
        <w:rPr>
          <w:rFonts w:ascii="TT15Ct00" w:hAnsi="TT15Ct00" w:cs="TT15Ct00"/>
        </w:rPr>
        <w:t xml:space="preserve">Amarillo, Canyon, Claude, </w:t>
      </w:r>
      <w:r w:rsidR="00021EE6">
        <w:rPr>
          <w:rFonts w:ascii="TT15Ct00" w:hAnsi="TT15Ct00" w:cs="TT15Ct00"/>
        </w:rPr>
        <w:t>Happy, Lake Tanglewood, Palisades, and Timbercreek Canyon</w:t>
      </w:r>
      <w:r w:rsidR="009B0B6D">
        <w:rPr>
          <w:rFonts w:ascii="TT15Ct00" w:hAnsi="TT15Ct00" w:cs="TT15Ct00"/>
        </w:rPr>
        <w:t xml:space="preserve">. </w:t>
      </w:r>
      <w:r w:rsidR="0035446A">
        <w:rPr>
          <w:rFonts w:ascii="TT15Ct00" w:hAnsi="TT15Ct00" w:cs="TT15Ct00"/>
        </w:rPr>
        <w:t xml:space="preserve">The study area consists of </w:t>
      </w:r>
      <w:r w:rsidR="00057F53">
        <w:rPr>
          <w:rFonts w:ascii="TT15Ct00" w:hAnsi="TT15Ct00" w:cs="TT15Ct00"/>
        </w:rPr>
        <w:t xml:space="preserve">six </w:t>
      </w:r>
      <w:r w:rsidR="0035446A">
        <w:rPr>
          <w:rFonts w:ascii="TT15Ct00" w:hAnsi="TT15Ct00" w:cs="TT15Ct00"/>
        </w:rPr>
        <w:t xml:space="preserve">HUC-10 basins: </w:t>
      </w:r>
      <w:r w:rsidR="00EE4544">
        <w:rPr>
          <w:rFonts w:ascii="TT15Ct00" w:hAnsi="TT15Ct00" w:cs="TT15Ct00"/>
        </w:rPr>
        <w:t>Headwaters Prairie Dog, Happy Draw, Gip Creek, Battle Creek, Headwaters Mulberry, and Mulberry Creek</w:t>
      </w:r>
      <w:r w:rsidR="0035446A">
        <w:rPr>
          <w:rFonts w:ascii="TT15Ct00" w:hAnsi="TT15Ct00" w:cs="TT15Ct00"/>
        </w:rPr>
        <w:t>.</w:t>
      </w:r>
    </w:p>
    <w:p w14:paraId="231DDCA3" w14:textId="6358638B" w:rsidR="00042CB5" w:rsidRPr="000940AF" w:rsidRDefault="00C42F82" w:rsidP="00F25518">
      <w:pPr>
        <w:autoSpaceDE w:val="0"/>
        <w:autoSpaceDN w:val="0"/>
        <w:adjustRightInd w:val="0"/>
        <w:spacing w:after="120" w:line="259" w:lineRule="auto"/>
        <w:jc w:val="center"/>
        <w:rPr>
          <w:rFonts w:ascii="TT15Ct00" w:hAnsi="TT15Ct00" w:cs="TT15Ct00"/>
          <w:b/>
          <w:bCs/>
        </w:rPr>
      </w:pPr>
      <w:commentRangeStart w:id="9"/>
      <w:commentRangeStart w:id="10"/>
      <w:r>
        <w:rPr>
          <w:rFonts w:ascii="TT15Ct00" w:hAnsi="TT15Ct00" w:cs="TT15Ct00"/>
          <w:b/>
          <w:bCs/>
          <w:noProof/>
        </w:rPr>
        <w:lastRenderedPageBreak/>
        <w:drawing>
          <wp:inline distT="0" distB="0" distL="0" distR="0" wp14:anchorId="5AAD8713" wp14:editId="7A2F2763">
            <wp:extent cx="5027951" cy="5295171"/>
            <wp:effectExtent l="0" t="0" r="127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5027951" cy="5295171"/>
                    </a:xfrm>
                    <a:prstGeom prst="rect">
                      <a:avLst/>
                    </a:prstGeom>
                    <a:noFill/>
                    <a:ln>
                      <a:noFill/>
                    </a:ln>
                  </pic:spPr>
                </pic:pic>
              </a:graphicData>
            </a:graphic>
          </wp:inline>
        </w:drawing>
      </w:r>
      <w:commentRangeEnd w:id="9"/>
      <w:r w:rsidR="00AF7D08">
        <w:rPr>
          <w:rStyle w:val="CommentReference"/>
        </w:rPr>
        <w:commentReference w:id="9"/>
      </w:r>
      <w:commentRangeEnd w:id="10"/>
      <w:r w:rsidR="00644970">
        <w:rPr>
          <w:rStyle w:val="CommentReference"/>
        </w:rPr>
        <w:commentReference w:id="10"/>
      </w:r>
    </w:p>
    <w:p w14:paraId="44894CB3" w14:textId="7C7B1485" w:rsidR="005D5B17" w:rsidRDefault="00EB3D19" w:rsidP="00EB3D19">
      <w:pPr>
        <w:pStyle w:val="Caption"/>
      </w:pPr>
      <w:bookmarkStart w:id="11" w:name="_Ref93583901"/>
      <w:r>
        <w:t xml:space="preserve">Figure </w:t>
      </w:r>
      <w:r w:rsidR="00777F50">
        <w:fldChar w:fldCharType="begin"/>
      </w:r>
      <w:r w:rsidR="00777F50">
        <w:instrText xml:space="preserve"> SEQ Figure \* ARABIC </w:instrText>
      </w:r>
      <w:r w:rsidR="00777F50">
        <w:fldChar w:fldCharType="separate"/>
      </w:r>
      <w:r w:rsidR="005B704F">
        <w:rPr>
          <w:noProof/>
        </w:rPr>
        <w:t>2</w:t>
      </w:r>
      <w:r w:rsidR="00777F50">
        <w:rPr>
          <w:noProof/>
        </w:rPr>
        <w:fldChar w:fldCharType="end"/>
      </w:r>
      <w:bookmarkEnd w:id="11"/>
      <w:r>
        <w:t xml:space="preserve">: Upper </w:t>
      </w:r>
      <w:r w:rsidR="00587BFB" w:rsidRPr="00587BFB">
        <w:t>Prairie</w:t>
      </w:r>
      <w:r w:rsidR="00587BFB">
        <w:t xml:space="preserve"> Dog Town Fork Red</w:t>
      </w:r>
      <w:r w:rsidR="00587BFB" w:rsidRPr="00587BFB">
        <w:t xml:space="preserve"> </w:t>
      </w:r>
      <w:r w:rsidRPr="00587BFB">
        <w:t>HUC-</w:t>
      </w:r>
      <w:r>
        <w:t>10 Basins</w:t>
      </w:r>
    </w:p>
    <w:p w14:paraId="463C83B5" w14:textId="547DAAEF" w:rsidR="00312312" w:rsidRDefault="00312312" w:rsidP="009C5355">
      <w:pPr>
        <w:autoSpaceDE w:val="0"/>
        <w:autoSpaceDN w:val="0"/>
        <w:adjustRightInd w:val="0"/>
        <w:spacing w:after="0" w:line="240" w:lineRule="auto"/>
      </w:pPr>
      <w:r>
        <w:rPr>
          <w:rFonts w:ascii="TT15Ct00" w:hAnsi="TT15Ct00" w:cs="TT15Ct00"/>
        </w:rPr>
        <w:t>The Base Level Engineering assessment prepared cursory engineering a</w:t>
      </w:r>
      <w:r w:rsidRPr="00056E8C">
        <w:rPr>
          <w:rFonts w:ascii="TT15Ct00" w:hAnsi="TT15Ct00" w:cs="TT15Ct00"/>
        </w:rPr>
        <w:t xml:space="preserve">nalysis for approximately </w:t>
      </w:r>
      <w:r w:rsidR="00805462" w:rsidRPr="00805462">
        <w:rPr>
          <w:rFonts w:ascii="TT15Ct00" w:hAnsi="TT15Ct00" w:cs="TT15Ct00"/>
          <w:b/>
          <w:bCs/>
        </w:rPr>
        <w:t>4,340</w:t>
      </w:r>
      <w:r>
        <w:rPr>
          <w:rFonts w:ascii="TT15Ct00" w:hAnsi="TT15Ct00" w:cs="TT15Ct00"/>
        </w:rPr>
        <w:t xml:space="preserve"> miles of stream reaches within the </w:t>
      </w:r>
      <w:r w:rsidR="00DD1C31">
        <w:rPr>
          <w:rFonts w:ascii="TT15Ct00" w:hAnsi="TT15Ct00" w:cs="TT15Ct00"/>
        </w:rPr>
        <w:t>Upper Prairie Dog Town Fork Red</w:t>
      </w:r>
      <w:r>
        <w:rPr>
          <w:rFonts w:ascii="TT15Ct00" w:hAnsi="TT15Ct00" w:cs="TT15Ct00"/>
        </w:rPr>
        <w:t xml:space="preserve"> Watershed with a minimum drainage area tolerance of </w:t>
      </w:r>
      <w:r w:rsidRPr="00EB3D19">
        <w:rPr>
          <w:rFonts w:ascii="TT15Ct00" w:hAnsi="TT15Ct00" w:cs="TT15Ct00"/>
        </w:rPr>
        <w:t>one square mile.</w:t>
      </w:r>
      <w:r>
        <w:rPr>
          <w:rFonts w:ascii="TT15Ct00" w:hAnsi="TT15Ct00" w:cs="TT15Ct00"/>
        </w:rPr>
        <w:t xml:space="preserve"> </w:t>
      </w:r>
      <w:r w:rsidR="001332FA" w:rsidRPr="001332FA">
        <w:rPr>
          <w:rFonts w:ascii="TT15Ct00" w:hAnsi="TT15Ct00" w:cs="TT15Ct00"/>
        </w:rPr>
        <w:t xml:space="preserve">The watershed is divided into two subregions with distinct topography for each subregion. The distinct topographies </w:t>
      </w:r>
      <w:commentRangeStart w:id="12"/>
      <w:commentRangeStart w:id="13"/>
      <w:r w:rsidR="001332FA" w:rsidRPr="001332FA">
        <w:rPr>
          <w:rFonts w:ascii="TT15Ct00" w:hAnsi="TT15Ct00" w:cs="TT15Ct00"/>
        </w:rPr>
        <w:t xml:space="preserve">correlate to </w:t>
      </w:r>
      <w:commentRangeEnd w:id="12"/>
      <w:r w:rsidR="00AF7D08">
        <w:rPr>
          <w:rStyle w:val="CommentReference"/>
        </w:rPr>
        <w:commentReference w:id="12"/>
      </w:r>
      <w:commentRangeEnd w:id="13"/>
      <w:r w:rsidR="00644970">
        <w:rPr>
          <w:rStyle w:val="CommentReference"/>
        </w:rPr>
        <w:commentReference w:id="13"/>
      </w:r>
      <w:r w:rsidR="001332FA" w:rsidRPr="001332FA">
        <w:rPr>
          <w:rFonts w:ascii="TT15Ct00" w:hAnsi="TT15Ct00" w:cs="TT15Ct00"/>
        </w:rPr>
        <w:t xml:space="preserve">unique flood infrastructure for each of the two subregions. The upper </w:t>
      </w:r>
      <w:commentRangeStart w:id="14"/>
      <w:commentRangeStart w:id="15"/>
      <w:r w:rsidR="001332FA" w:rsidRPr="001332FA">
        <w:rPr>
          <w:rFonts w:ascii="TT15Ct00" w:hAnsi="TT15Ct00" w:cs="TT15Ct00"/>
        </w:rPr>
        <w:t>region</w:t>
      </w:r>
      <w:commentRangeEnd w:id="14"/>
      <w:r w:rsidR="00AF7D08">
        <w:rPr>
          <w:rStyle w:val="CommentReference"/>
        </w:rPr>
        <w:commentReference w:id="14"/>
      </w:r>
      <w:commentRangeEnd w:id="15"/>
      <w:r w:rsidR="00644970">
        <w:rPr>
          <w:rStyle w:val="CommentReference"/>
        </w:rPr>
        <w:commentReference w:id="15"/>
      </w:r>
      <w:r w:rsidR="001332FA" w:rsidRPr="001332FA">
        <w:rPr>
          <w:rFonts w:ascii="TT15Ct00" w:hAnsi="TT15Ct00" w:cs="TT15Ct00"/>
        </w:rPr>
        <w:t xml:space="preserve"> of the basin is dominated by the playa lake system while the lower region of the basin is comprised primarily of rivers, streams, and lakes. </w:t>
      </w:r>
      <w:r w:rsidR="001332FA">
        <w:rPr>
          <w:rFonts w:ascii="TT15Ct00" w:hAnsi="TT15Ct00" w:cs="TT15Ct00"/>
        </w:rPr>
        <w:t xml:space="preserve">Due to the varied natural infrastructure, stream reach delineations were only extended through the lower regions of rivers and streams.  </w:t>
      </w:r>
      <w:r w:rsidR="00AB0DD3">
        <w:rPr>
          <w:rFonts w:ascii="TT15Ct00" w:hAnsi="TT15Ct00" w:cs="TT15Ct00"/>
        </w:rPr>
        <w:t>The playa lakes are generally hydraulically disconnect</w:t>
      </w:r>
      <w:r w:rsidR="00811A68">
        <w:rPr>
          <w:rFonts w:ascii="TT15Ct00" w:hAnsi="TT15Ct00" w:cs="TT15Ct00"/>
        </w:rPr>
        <w:t>ed</w:t>
      </w:r>
      <w:r w:rsidR="00AB0DD3">
        <w:rPr>
          <w:rFonts w:ascii="TT15Ct00" w:hAnsi="TT15Ct00" w:cs="TT15Ct00"/>
        </w:rPr>
        <w:t xml:space="preserve"> and therefore stream reaches were not created for these features. The BLE analysis was completed using a 2D grid to represent the watershed and therefore the entire watershed was included in hydrologic and hydraulic modeling. </w:t>
      </w:r>
      <w:r>
        <w:rPr>
          <w:rFonts w:ascii="TT15Ct00" w:hAnsi="TT15Ct00" w:cs="TT15Ct00"/>
        </w:rPr>
        <w:t>The following sections will summarize the BLE process and will discuss the results along with their recommended use.</w:t>
      </w:r>
    </w:p>
    <w:p w14:paraId="45FA2AFE" w14:textId="3A62A19F" w:rsidR="00312312" w:rsidRDefault="00312312" w:rsidP="00312312">
      <w:pPr>
        <w:pStyle w:val="Heading1"/>
      </w:pPr>
      <w:bookmarkStart w:id="16" w:name="_Toc134775998"/>
      <w:r>
        <w:lastRenderedPageBreak/>
        <w:t>2.0 2D BLE Modeling Inputs and Controls</w:t>
      </w:r>
      <w:bookmarkEnd w:id="16"/>
      <w:r>
        <w:t xml:space="preserve"> </w:t>
      </w:r>
    </w:p>
    <w:p w14:paraId="3D2708E9" w14:textId="20E7F81A" w:rsidR="00312312" w:rsidRDefault="00312312" w:rsidP="00312312">
      <w:r>
        <w:t xml:space="preserve">Section 2.0 discusses the fundamental components required to execute a 2D BLE analysis for the </w:t>
      </w:r>
      <w:r w:rsidR="000E5C5D">
        <w:t>Upper Prairie Dog Town Fork Red</w:t>
      </w:r>
      <w:r>
        <w:t xml:space="preserve"> Watershed. Inputs including elevation data, hydrology from rain-on-grid and inflow hydrographs, and hydraulic analyses and variables are defined in the following sections. </w:t>
      </w:r>
      <w:r w:rsidR="00A345F4">
        <w:t>The HEC-RAS 6</w:t>
      </w:r>
      <w:r w:rsidR="00587BFB">
        <w:t>.3.</w:t>
      </w:r>
      <w:r w:rsidR="00A345F4">
        <w:t>0 rain-on-grid utility was applied in the production of these Texas 2D BLE products.</w:t>
      </w:r>
    </w:p>
    <w:p w14:paraId="396BAC01" w14:textId="38187850" w:rsidR="00A345F4" w:rsidRDefault="00A345F4" w:rsidP="00A345F4">
      <w:pPr>
        <w:pStyle w:val="Heading2"/>
      </w:pPr>
      <w:bookmarkStart w:id="17" w:name="_Toc134775999"/>
      <w:r>
        <w:t>2.1 Topographic Data</w:t>
      </w:r>
      <w:bookmarkEnd w:id="17"/>
    </w:p>
    <w:p w14:paraId="20883EC0" w14:textId="71D0D55C" w:rsidR="00A345F4" w:rsidRDefault="00A345F4" w:rsidP="00A345F4">
      <w:pPr>
        <w:spacing w:after="120"/>
        <w:jc w:val="both"/>
      </w:pPr>
      <w:r>
        <w:t xml:space="preserve">A high-resolution Digital Elevation Model (DEM) derived from Light Detection and Ranging (LiDAR) provides a detailed representation of the Earth’s surface. DEMs are one of the fundamental components for 2D engineering analyses and are used to direct the hydrology through the model area. The seamless DEMs developed to support the 2D BLE modeling and analysis, within the </w:t>
      </w:r>
      <w:r w:rsidR="00EE4544">
        <w:t>Upper Prairie Dog</w:t>
      </w:r>
      <w:r w:rsidR="00981E4E">
        <w:t xml:space="preserve"> </w:t>
      </w:r>
      <w:r w:rsidR="00981E4E">
        <w:rPr>
          <w:rFonts w:ascii="TT15Ct00" w:hAnsi="TT15Ct00" w:cs="TT15Ct00"/>
        </w:rPr>
        <w:t>Town Fork Red</w:t>
      </w:r>
      <w:r>
        <w:t xml:space="preserve"> watersheds, were executed using the following steps:</w:t>
      </w:r>
    </w:p>
    <w:p w14:paraId="25DC175B" w14:textId="5125BD58" w:rsidR="00A345F4" w:rsidRDefault="00A345F4" w:rsidP="00A345F4">
      <w:pPr>
        <w:pStyle w:val="ListParagraph"/>
        <w:numPr>
          <w:ilvl w:val="0"/>
          <w:numId w:val="19"/>
        </w:numPr>
        <w:ind w:left="1080"/>
      </w:pPr>
      <w:r>
        <w:t xml:space="preserve">Available 1-meter DEMs within each watershed were inventoried and </w:t>
      </w:r>
      <w:r w:rsidRPr="000F4FB8">
        <w:t>sourced from FEMA, NOAA, and USGS</w:t>
      </w:r>
      <w:r>
        <w:t>;</w:t>
      </w:r>
    </w:p>
    <w:p w14:paraId="0778BC1A" w14:textId="65A05233" w:rsidR="00A345F4" w:rsidRDefault="00A345F4" w:rsidP="00A345F4">
      <w:pPr>
        <w:pStyle w:val="ListParagraph"/>
        <w:numPr>
          <w:ilvl w:val="0"/>
          <w:numId w:val="19"/>
        </w:numPr>
        <w:ind w:left="1080"/>
      </w:pPr>
      <w:r>
        <w:t>Seamless DEMs were produced using GIS spatial analyst and 3D analyst tools and resampled to 10-foot resolution; and,</w:t>
      </w:r>
    </w:p>
    <w:p w14:paraId="3DD4F435" w14:textId="1873D740" w:rsidR="00A345F4" w:rsidRDefault="00A345F4" w:rsidP="00A345F4">
      <w:pPr>
        <w:pStyle w:val="ListParagraph"/>
        <w:numPr>
          <w:ilvl w:val="0"/>
          <w:numId w:val="19"/>
        </w:numPr>
        <w:ind w:left="1080"/>
      </w:pPr>
      <w:r>
        <w:t>Quality Assurance (QA) and Quality Control (QC) measures were implemented to ensure topographic data meets quality standards of the project.</w:t>
      </w:r>
    </w:p>
    <w:p w14:paraId="3EE9C6A5" w14:textId="667019C3" w:rsidR="00A345F4" w:rsidRDefault="00A345F4" w:rsidP="00A345F4">
      <w:pPr>
        <w:jc w:val="both"/>
      </w:pPr>
      <w:r>
        <w:t xml:space="preserve">Additional documentation regarding DEMs including coverage, accuracy, acquisition dates, and source contact/agency are presented in the figures, tables, and text in the sections below. </w:t>
      </w:r>
    </w:p>
    <w:p w14:paraId="31899514" w14:textId="6B0A81EB" w:rsidR="00A345F4" w:rsidRDefault="00A345F4" w:rsidP="002D0091">
      <w:pPr>
        <w:pStyle w:val="Heading3"/>
      </w:pPr>
      <w:bookmarkStart w:id="18" w:name="_Toc134776000"/>
      <w:r>
        <w:t>2.</w:t>
      </w:r>
      <w:r w:rsidR="002D0091">
        <w:t>1.1</w:t>
      </w:r>
      <w:r>
        <w:t xml:space="preserve"> Inventory</w:t>
      </w:r>
      <w:bookmarkEnd w:id="18"/>
    </w:p>
    <w:p w14:paraId="2F99B322" w14:textId="1A411174" w:rsidR="00024FFA" w:rsidRPr="009C7FBC" w:rsidRDefault="00E10CF0" w:rsidP="009C7FBC">
      <w:pPr>
        <w:jc w:val="both"/>
      </w:pPr>
      <w:r>
        <w:t>DEMs were inventoried for each HUC8 watershed, including a 1-mile buffer around each watershed boundary</w:t>
      </w:r>
      <w:r w:rsidRPr="000F4FB8">
        <w:t xml:space="preserve">. </w:t>
      </w:r>
      <w:r w:rsidRPr="000F4FB8">
        <w:rPr>
          <w:b/>
          <w:bCs/>
        </w:rPr>
        <w:t xml:space="preserve">Figure </w:t>
      </w:r>
      <w:r w:rsidR="00056E8C">
        <w:rPr>
          <w:b/>
          <w:bCs/>
        </w:rPr>
        <w:t>3</w:t>
      </w:r>
      <w:r w:rsidRPr="000F4FB8">
        <w:t xml:space="preserve"> depicts</w:t>
      </w:r>
      <w:r>
        <w:t xml:space="preserve"> the datasets identified and leveraged for each watershed. Data from </w:t>
      </w:r>
      <w:r w:rsidRPr="000F4FB8">
        <w:t>USGS</w:t>
      </w:r>
      <w:r>
        <w:t xml:space="preserve"> were queried to build the inventory with the most current and available data sources. </w:t>
      </w:r>
    </w:p>
    <w:p w14:paraId="11FE161E" w14:textId="7ED9B7A6" w:rsidR="002D0091" w:rsidRDefault="002D0091" w:rsidP="002D0091">
      <w:pPr>
        <w:pStyle w:val="Heading3"/>
      </w:pPr>
      <w:bookmarkStart w:id="19" w:name="_Toc134776001"/>
      <w:r>
        <w:t>2.1.2 Evaluation</w:t>
      </w:r>
      <w:bookmarkEnd w:id="19"/>
    </w:p>
    <w:p w14:paraId="24767530" w14:textId="2BD2E088" w:rsidR="00F76736" w:rsidRDefault="00F76736" w:rsidP="00F76736">
      <w:pPr>
        <w:jc w:val="both"/>
      </w:pPr>
      <w:r>
        <w:t>A data coverage assessment was conducted to check for data gaps, extent, accuracy, and completeness. A review of related documentation, reports, indexes, and metadata associated with the leveraged datasets ensured each dataset meets FEMA accuracy requirements for topographic dat</w:t>
      </w:r>
      <w:r w:rsidRPr="000F4FB8">
        <w:t>a</w:t>
      </w:r>
      <w:r>
        <w:t xml:space="preserve"> as defined in the FEMA 2020 BLE Region 6 Submittal Guidance document.</w:t>
      </w:r>
      <w:r w:rsidR="00056E8C">
        <w:t xml:space="preserve"> </w:t>
      </w:r>
      <w:r w:rsidR="0054467A" w:rsidRPr="008750D5">
        <w:rPr>
          <w:b/>
          <w:bCs/>
        </w:rPr>
        <w:fldChar w:fldCharType="begin"/>
      </w:r>
      <w:r w:rsidR="0054467A" w:rsidRPr="008750D5">
        <w:rPr>
          <w:b/>
          <w:bCs/>
        </w:rPr>
        <w:instrText xml:space="preserve"> REF _Ref130565537 \h </w:instrText>
      </w:r>
      <w:r w:rsidR="0054467A" w:rsidRPr="008750D5">
        <w:rPr>
          <w:b/>
          <w:bCs/>
        </w:rPr>
      </w:r>
      <w:r w:rsidR="008750D5" w:rsidRPr="008750D5">
        <w:rPr>
          <w:b/>
          <w:bCs/>
        </w:rPr>
        <w:instrText xml:space="preserve"> \* MERGEFORMAT </w:instrText>
      </w:r>
      <w:r w:rsidR="0054467A" w:rsidRPr="008750D5">
        <w:rPr>
          <w:b/>
          <w:bCs/>
        </w:rPr>
        <w:fldChar w:fldCharType="separate"/>
      </w:r>
      <w:r w:rsidR="0054467A" w:rsidRPr="008750D5">
        <w:rPr>
          <w:b/>
          <w:bCs/>
        </w:rPr>
        <w:t xml:space="preserve">Table </w:t>
      </w:r>
      <w:r w:rsidR="0054467A" w:rsidRPr="008750D5">
        <w:rPr>
          <w:b/>
          <w:bCs/>
          <w:noProof/>
        </w:rPr>
        <w:t>2</w:t>
      </w:r>
      <w:r w:rsidR="0054467A" w:rsidRPr="008750D5">
        <w:rPr>
          <w:b/>
          <w:bCs/>
        </w:rPr>
        <w:fldChar w:fldCharType="end"/>
      </w:r>
      <w:r>
        <w:t xml:space="preserve"> depict</w:t>
      </w:r>
      <w:r w:rsidR="009C37E6">
        <w:t>s</w:t>
      </w:r>
      <w:r>
        <w:t xml:space="preserve"> the complete list of source elevation data and attributes leveraged for the </w:t>
      </w:r>
      <w:r w:rsidR="000E5C5D" w:rsidRPr="000E5C5D">
        <w:t>Upper Prairie Dog Town Fork Red</w:t>
      </w:r>
      <w:r>
        <w:t xml:space="preserve"> watershed. </w:t>
      </w:r>
    </w:p>
    <w:p w14:paraId="6F7A860E" w14:textId="58BA7CD4" w:rsidR="00F76736" w:rsidRPr="00292ACF" w:rsidRDefault="0054467A" w:rsidP="0054467A">
      <w:pPr>
        <w:pStyle w:val="Caption"/>
      </w:pPr>
      <w:bookmarkStart w:id="20" w:name="_Ref130565537"/>
      <w:r>
        <w:t xml:space="preserve">Table </w:t>
      </w:r>
      <w:r w:rsidR="00777F50">
        <w:fldChar w:fldCharType="begin"/>
      </w:r>
      <w:r w:rsidR="00777F50">
        <w:instrText xml:space="preserve"> SEQ Table \* ARABIC </w:instrText>
      </w:r>
      <w:r w:rsidR="00777F50">
        <w:fldChar w:fldCharType="separate"/>
      </w:r>
      <w:r w:rsidR="003847EF">
        <w:rPr>
          <w:noProof/>
        </w:rPr>
        <w:t>2</w:t>
      </w:r>
      <w:r w:rsidR="00777F50">
        <w:rPr>
          <w:noProof/>
        </w:rPr>
        <w:fldChar w:fldCharType="end"/>
      </w:r>
      <w:bookmarkEnd w:id="20"/>
      <w:r w:rsidR="00F76736" w:rsidRPr="00292ACF">
        <w:t xml:space="preserve">: Source Topographic Data (DEMs) Leveraged for </w:t>
      </w:r>
      <w:r w:rsidR="000E5C5D" w:rsidRPr="00292ACF">
        <w:t>Upper Prairie Dog Town Fork Red</w:t>
      </w:r>
      <w:r w:rsidR="00F76736" w:rsidRPr="00292ACF">
        <w:t xml:space="preserve"> Watershed </w:t>
      </w:r>
    </w:p>
    <w:tbl>
      <w:tblPr>
        <w:tblStyle w:val="ListTable3-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9"/>
        <w:gridCol w:w="1526"/>
        <w:gridCol w:w="630"/>
        <w:gridCol w:w="1170"/>
        <w:gridCol w:w="1080"/>
        <w:gridCol w:w="900"/>
        <w:gridCol w:w="990"/>
        <w:gridCol w:w="886"/>
        <w:gridCol w:w="999"/>
      </w:tblGrid>
      <w:tr w:rsidR="00EF2672" w:rsidRPr="00EF2672" w14:paraId="5A399372" w14:textId="77777777" w:rsidTr="005B704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0" w:type="auto"/>
            <w:tcBorders>
              <w:bottom w:val="none" w:sz="0" w:space="0" w:color="auto"/>
              <w:right w:val="none" w:sz="0" w:space="0" w:color="auto"/>
            </w:tcBorders>
            <w:vAlign w:val="center"/>
          </w:tcPr>
          <w:p w14:paraId="4A75BC33" w14:textId="77777777" w:rsidR="00F76736" w:rsidRPr="00EF2672" w:rsidRDefault="00F76736" w:rsidP="005B704F">
            <w:pPr>
              <w:jc w:val="center"/>
              <w:rPr>
                <w:sz w:val="20"/>
                <w:szCs w:val="20"/>
              </w:rPr>
            </w:pPr>
            <w:r w:rsidRPr="00EF2672">
              <w:rPr>
                <w:sz w:val="20"/>
                <w:szCs w:val="20"/>
              </w:rPr>
              <w:t>Watershed</w:t>
            </w:r>
          </w:p>
        </w:tc>
        <w:tc>
          <w:tcPr>
            <w:tcW w:w="1526" w:type="dxa"/>
            <w:vAlign w:val="center"/>
          </w:tcPr>
          <w:p w14:paraId="21C1C6C6"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Counties</w:t>
            </w:r>
          </w:p>
        </w:tc>
        <w:tc>
          <w:tcPr>
            <w:tcW w:w="630" w:type="dxa"/>
            <w:vAlign w:val="center"/>
          </w:tcPr>
          <w:p w14:paraId="21F35008"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Year</w:t>
            </w:r>
          </w:p>
        </w:tc>
        <w:tc>
          <w:tcPr>
            <w:tcW w:w="1170" w:type="dxa"/>
            <w:vAlign w:val="center"/>
          </w:tcPr>
          <w:p w14:paraId="0E51FBEE"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Description</w:t>
            </w:r>
          </w:p>
        </w:tc>
        <w:tc>
          <w:tcPr>
            <w:tcW w:w="1080" w:type="dxa"/>
            <w:vAlign w:val="center"/>
          </w:tcPr>
          <w:p w14:paraId="7A3A95B3"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Data Type</w:t>
            </w:r>
          </w:p>
        </w:tc>
        <w:tc>
          <w:tcPr>
            <w:tcW w:w="900" w:type="dxa"/>
            <w:tcBorders>
              <w:bottom w:val="nil"/>
            </w:tcBorders>
            <w:vAlign w:val="center"/>
          </w:tcPr>
          <w:p w14:paraId="348DF5BB"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sz w:val="20"/>
                <w:szCs w:val="20"/>
              </w:rPr>
            </w:pPr>
            <w:r w:rsidRPr="00EF2672">
              <w:rPr>
                <w:sz w:val="20"/>
                <w:szCs w:val="20"/>
              </w:rPr>
              <w:t>3DEP Quality Level</w:t>
            </w:r>
          </w:p>
        </w:tc>
        <w:tc>
          <w:tcPr>
            <w:tcW w:w="990" w:type="dxa"/>
            <w:vAlign w:val="center"/>
          </w:tcPr>
          <w:p w14:paraId="4518CA98"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Vertical Accuracy (RMSE)</w:t>
            </w:r>
          </w:p>
        </w:tc>
        <w:tc>
          <w:tcPr>
            <w:tcW w:w="886" w:type="dxa"/>
            <w:vAlign w:val="center"/>
          </w:tcPr>
          <w:p w14:paraId="632103E1"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Source/ Owner</w:t>
            </w:r>
          </w:p>
        </w:tc>
        <w:tc>
          <w:tcPr>
            <w:tcW w:w="999" w:type="dxa"/>
            <w:vAlign w:val="center"/>
          </w:tcPr>
          <w:p w14:paraId="049EC6B4" w14:textId="77777777" w:rsidR="00F76736" w:rsidRPr="00EF2672" w:rsidRDefault="00F76736" w:rsidP="005B704F">
            <w:pPr>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sidRPr="00EF2672">
              <w:rPr>
                <w:sz w:val="20"/>
                <w:szCs w:val="20"/>
              </w:rPr>
              <w:t>Approx. Footprint (Sq. Mi.)</w:t>
            </w:r>
          </w:p>
        </w:tc>
      </w:tr>
      <w:tr w:rsidR="00F76736" w:rsidRPr="00EF2672" w14:paraId="22F7351F" w14:textId="77777777" w:rsidTr="005223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bottom w:val="none" w:sz="0" w:space="0" w:color="auto"/>
              <w:right w:val="none" w:sz="0" w:space="0" w:color="auto"/>
            </w:tcBorders>
          </w:tcPr>
          <w:p w14:paraId="6DDA751F" w14:textId="69F524AF" w:rsidR="00F76736" w:rsidRPr="00EF2672" w:rsidRDefault="009C37E6" w:rsidP="00EB04E7">
            <w:pPr>
              <w:rPr>
                <w:b w:val="0"/>
                <w:bCs w:val="0"/>
                <w:sz w:val="20"/>
                <w:szCs w:val="20"/>
              </w:rPr>
            </w:pPr>
            <w:r>
              <w:rPr>
                <w:sz w:val="20"/>
                <w:szCs w:val="20"/>
              </w:rPr>
              <w:t>Upper Prairie Dog</w:t>
            </w:r>
            <w:r w:rsidR="00981E4E">
              <w:rPr>
                <w:sz w:val="20"/>
                <w:szCs w:val="20"/>
              </w:rPr>
              <w:t xml:space="preserve"> </w:t>
            </w:r>
            <w:r w:rsidR="00981E4E" w:rsidRPr="00981E4E">
              <w:rPr>
                <w:sz w:val="20"/>
                <w:szCs w:val="20"/>
              </w:rPr>
              <w:t>Town Fork Red</w:t>
            </w:r>
          </w:p>
          <w:p w14:paraId="70CC1800" w14:textId="6AAE834E" w:rsidR="00F76736" w:rsidRPr="00EF2672" w:rsidRDefault="00F76736" w:rsidP="00EB04E7">
            <w:pPr>
              <w:rPr>
                <w:sz w:val="20"/>
                <w:szCs w:val="20"/>
              </w:rPr>
            </w:pPr>
            <w:r w:rsidRPr="00EF2672">
              <w:rPr>
                <w:sz w:val="20"/>
                <w:szCs w:val="20"/>
              </w:rPr>
              <w:t>(HUC 1112010</w:t>
            </w:r>
            <w:r w:rsidR="009C37E6">
              <w:rPr>
                <w:sz w:val="20"/>
                <w:szCs w:val="20"/>
              </w:rPr>
              <w:t>3</w:t>
            </w:r>
            <w:r w:rsidRPr="00EF2672">
              <w:rPr>
                <w:sz w:val="20"/>
                <w:szCs w:val="20"/>
              </w:rPr>
              <w:t>)</w:t>
            </w:r>
          </w:p>
        </w:tc>
        <w:tc>
          <w:tcPr>
            <w:tcW w:w="1526" w:type="dxa"/>
            <w:tcBorders>
              <w:top w:val="none" w:sz="0" w:space="0" w:color="auto"/>
              <w:bottom w:val="none" w:sz="0" w:space="0" w:color="auto"/>
            </w:tcBorders>
          </w:tcPr>
          <w:p w14:paraId="60C1AE03" w14:textId="414F58F3" w:rsidR="00F76736" w:rsidRPr="00EF2672" w:rsidRDefault="009C37E6" w:rsidP="00EB04E7">
            <w:pPr>
              <w:cnfStyle w:val="000000100000" w:firstRow="0" w:lastRow="0" w:firstColumn="0" w:lastColumn="0" w:oddVBand="0" w:evenVBand="0" w:oddHBand="1" w:evenHBand="0" w:firstRowFirstColumn="0" w:firstRowLastColumn="0" w:lastRowFirstColumn="0" w:lastRowLastColumn="0"/>
              <w:rPr>
                <w:sz w:val="20"/>
                <w:szCs w:val="20"/>
              </w:rPr>
            </w:pPr>
            <w:bookmarkStart w:id="21" w:name="_Hlk122012397"/>
            <w:r>
              <w:rPr>
                <w:sz w:val="20"/>
                <w:szCs w:val="20"/>
              </w:rPr>
              <w:t xml:space="preserve">Armstrong, Briscoe, Carson, Donley, Hall, </w:t>
            </w:r>
            <w:r w:rsidR="00B12C6A">
              <w:rPr>
                <w:sz w:val="20"/>
                <w:szCs w:val="20"/>
              </w:rPr>
              <w:t>Potter, Randall, Swisher</w:t>
            </w:r>
            <w:bookmarkEnd w:id="21"/>
          </w:p>
        </w:tc>
        <w:tc>
          <w:tcPr>
            <w:tcW w:w="630" w:type="dxa"/>
            <w:tcBorders>
              <w:top w:val="none" w:sz="0" w:space="0" w:color="auto"/>
              <w:bottom w:val="none" w:sz="0" w:space="0" w:color="auto"/>
            </w:tcBorders>
          </w:tcPr>
          <w:p w14:paraId="013D863B" w14:textId="77777777" w:rsidR="00F76736" w:rsidRPr="00EF2672" w:rsidRDefault="00F76736" w:rsidP="00EB04E7">
            <w:pPr>
              <w:cnfStyle w:val="000000100000" w:firstRow="0" w:lastRow="0" w:firstColumn="0" w:lastColumn="0" w:oddVBand="0" w:evenVBand="0" w:oddHBand="1" w:evenHBand="0" w:firstRowFirstColumn="0" w:firstRowLastColumn="0" w:lastRowFirstColumn="0" w:lastRowLastColumn="0"/>
              <w:rPr>
                <w:sz w:val="20"/>
                <w:szCs w:val="20"/>
              </w:rPr>
            </w:pPr>
            <w:r w:rsidRPr="00EF2672">
              <w:rPr>
                <w:sz w:val="20"/>
                <w:szCs w:val="20"/>
              </w:rPr>
              <w:t>2018</w:t>
            </w:r>
          </w:p>
        </w:tc>
        <w:tc>
          <w:tcPr>
            <w:tcW w:w="1170" w:type="dxa"/>
            <w:tcBorders>
              <w:top w:val="none" w:sz="0" w:space="0" w:color="auto"/>
              <w:bottom w:val="none" w:sz="0" w:space="0" w:color="auto"/>
            </w:tcBorders>
          </w:tcPr>
          <w:p w14:paraId="30533072" w14:textId="77777777" w:rsidR="00F76736" w:rsidRPr="00EF2672" w:rsidRDefault="00F76736" w:rsidP="00EB04E7">
            <w:pPr>
              <w:cnfStyle w:val="000000100000" w:firstRow="0" w:lastRow="0" w:firstColumn="0" w:lastColumn="0" w:oddVBand="0" w:evenVBand="0" w:oddHBand="1" w:evenHBand="0" w:firstRowFirstColumn="0" w:firstRowLastColumn="0" w:lastRowFirstColumn="0" w:lastRowLastColumn="0"/>
              <w:rPr>
                <w:sz w:val="20"/>
                <w:szCs w:val="20"/>
              </w:rPr>
            </w:pPr>
            <w:r w:rsidRPr="00EF2672">
              <w:rPr>
                <w:sz w:val="20"/>
                <w:szCs w:val="20"/>
              </w:rPr>
              <w:t>USGS Texas Panhandle LiDAR</w:t>
            </w:r>
          </w:p>
        </w:tc>
        <w:tc>
          <w:tcPr>
            <w:tcW w:w="1080" w:type="dxa"/>
            <w:tcBorders>
              <w:top w:val="none" w:sz="0" w:space="0" w:color="auto"/>
              <w:bottom w:val="none" w:sz="0" w:space="0" w:color="auto"/>
            </w:tcBorders>
          </w:tcPr>
          <w:p w14:paraId="027642EF" w14:textId="77777777" w:rsidR="00F76736" w:rsidRPr="00EF2672" w:rsidRDefault="00F76736" w:rsidP="00EB04E7">
            <w:pPr>
              <w:cnfStyle w:val="000000100000" w:firstRow="0" w:lastRow="0" w:firstColumn="0" w:lastColumn="0" w:oddVBand="0" w:evenVBand="0" w:oddHBand="1" w:evenHBand="0" w:firstRowFirstColumn="0" w:firstRowLastColumn="0" w:lastRowFirstColumn="0" w:lastRowLastColumn="0"/>
              <w:rPr>
                <w:sz w:val="20"/>
                <w:szCs w:val="20"/>
              </w:rPr>
            </w:pPr>
            <w:r w:rsidRPr="00EF2672">
              <w:rPr>
                <w:sz w:val="20"/>
                <w:szCs w:val="20"/>
              </w:rPr>
              <w:t>Airborne LiDAR</w:t>
            </w:r>
          </w:p>
        </w:tc>
        <w:tc>
          <w:tcPr>
            <w:tcW w:w="900" w:type="dxa"/>
            <w:tcBorders>
              <w:top w:val="nil"/>
              <w:bottom w:val="none" w:sz="0" w:space="0" w:color="auto"/>
            </w:tcBorders>
          </w:tcPr>
          <w:p w14:paraId="0DF28EAD" w14:textId="77777777" w:rsidR="00F76736" w:rsidRPr="00EF2672" w:rsidRDefault="00F76736" w:rsidP="00EB04E7">
            <w:pPr>
              <w:jc w:val="center"/>
              <w:cnfStyle w:val="000000100000" w:firstRow="0" w:lastRow="0" w:firstColumn="0" w:lastColumn="0" w:oddVBand="0" w:evenVBand="0" w:oddHBand="1" w:evenHBand="0" w:firstRowFirstColumn="0" w:firstRowLastColumn="0" w:lastRowFirstColumn="0" w:lastRowLastColumn="0"/>
              <w:rPr>
                <w:sz w:val="20"/>
                <w:szCs w:val="20"/>
              </w:rPr>
            </w:pPr>
            <w:r w:rsidRPr="00EF2672">
              <w:rPr>
                <w:sz w:val="20"/>
                <w:szCs w:val="20"/>
              </w:rPr>
              <w:t>2</w:t>
            </w:r>
          </w:p>
        </w:tc>
        <w:tc>
          <w:tcPr>
            <w:tcW w:w="990" w:type="dxa"/>
            <w:tcBorders>
              <w:top w:val="none" w:sz="0" w:space="0" w:color="auto"/>
              <w:bottom w:val="none" w:sz="0" w:space="0" w:color="auto"/>
            </w:tcBorders>
          </w:tcPr>
          <w:p w14:paraId="2D583564" w14:textId="77777777" w:rsidR="00F76736" w:rsidRPr="00EF2672" w:rsidRDefault="00F76736" w:rsidP="00EB04E7">
            <w:pPr>
              <w:jc w:val="center"/>
              <w:cnfStyle w:val="000000100000" w:firstRow="0" w:lastRow="0" w:firstColumn="0" w:lastColumn="0" w:oddVBand="0" w:evenVBand="0" w:oddHBand="1" w:evenHBand="0" w:firstRowFirstColumn="0" w:firstRowLastColumn="0" w:lastRowFirstColumn="0" w:lastRowLastColumn="0"/>
              <w:rPr>
                <w:sz w:val="20"/>
                <w:szCs w:val="20"/>
              </w:rPr>
            </w:pPr>
            <w:r w:rsidRPr="00EF2672">
              <w:rPr>
                <w:sz w:val="20"/>
                <w:szCs w:val="20"/>
              </w:rPr>
              <w:t>4.3 cm</w:t>
            </w:r>
          </w:p>
        </w:tc>
        <w:tc>
          <w:tcPr>
            <w:tcW w:w="886" w:type="dxa"/>
            <w:tcBorders>
              <w:top w:val="none" w:sz="0" w:space="0" w:color="auto"/>
              <w:bottom w:val="none" w:sz="0" w:space="0" w:color="auto"/>
            </w:tcBorders>
          </w:tcPr>
          <w:p w14:paraId="2C050872" w14:textId="77777777" w:rsidR="00F76736" w:rsidRPr="00EF2672" w:rsidRDefault="00F76736" w:rsidP="00EB04E7">
            <w:pPr>
              <w:jc w:val="center"/>
              <w:cnfStyle w:val="000000100000" w:firstRow="0" w:lastRow="0" w:firstColumn="0" w:lastColumn="0" w:oddVBand="0" w:evenVBand="0" w:oddHBand="1" w:evenHBand="0" w:firstRowFirstColumn="0" w:firstRowLastColumn="0" w:lastRowFirstColumn="0" w:lastRowLastColumn="0"/>
              <w:rPr>
                <w:sz w:val="20"/>
                <w:szCs w:val="20"/>
              </w:rPr>
            </w:pPr>
            <w:r w:rsidRPr="00EF2672">
              <w:rPr>
                <w:sz w:val="20"/>
                <w:szCs w:val="20"/>
              </w:rPr>
              <w:t>USGS</w:t>
            </w:r>
          </w:p>
        </w:tc>
        <w:tc>
          <w:tcPr>
            <w:tcW w:w="999" w:type="dxa"/>
            <w:tcBorders>
              <w:top w:val="none" w:sz="0" w:space="0" w:color="auto"/>
              <w:bottom w:val="none" w:sz="0" w:space="0" w:color="auto"/>
            </w:tcBorders>
          </w:tcPr>
          <w:p w14:paraId="5821C7B4" w14:textId="043A0581" w:rsidR="00F76736" w:rsidRPr="00EF2672" w:rsidRDefault="00F00D82" w:rsidP="00EB04E7">
            <w:pPr>
              <w:jc w:val="center"/>
              <w:cnfStyle w:val="000000100000" w:firstRow="0" w:lastRow="0" w:firstColumn="0" w:lastColumn="0" w:oddVBand="0" w:evenVBand="0" w:oddHBand="1" w:evenHBand="0" w:firstRowFirstColumn="0" w:firstRowLastColumn="0" w:lastRowFirstColumn="0" w:lastRowLastColumn="0"/>
              <w:rPr>
                <w:sz w:val="20"/>
                <w:szCs w:val="20"/>
              </w:rPr>
            </w:pPr>
            <w:r>
              <w:rPr>
                <w:sz w:val="20"/>
                <w:szCs w:val="20"/>
              </w:rPr>
              <w:t>2,152</w:t>
            </w:r>
          </w:p>
        </w:tc>
      </w:tr>
    </w:tbl>
    <w:p w14:paraId="369063D0" w14:textId="4E1AC22A" w:rsidR="00BD3E31" w:rsidRDefault="007E0B03" w:rsidP="007E0B03">
      <w:pPr>
        <w:pStyle w:val="Heading4"/>
      </w:pPr>
      <w:r>
        <w:lastRenderedPageBreak/>
        <w:t>2.1.2.1 Watershed Source Terrain Data</w:t>
      </w:r>
    </w:p>
    <w:p w14:paraId="1BC2081E" w14:textId="1A6FEA88" w:rsidR="00F76736" w:rsidRDefault="00F76736" w:rsidP="00F76736">
      <w:pPr>
        <w:jc w:val="both"/>
      </w:pPr>
      <w:r>
        <w:t xml:space="preserve">The source elevation data for the </w:t>
      </w:r>
      <w:r w:rsidR="00B12C6A">
        <w:t>Upper Prairie Dog</w:t>
      </w:r>
      <w:r w:rsidR="00981E4E">
        <w:t xml:space="preserve"> </w:t>
      </w:r>
      <w:r w:rsidR="00981E4E" w:rsidRPr="00981E4E">
        <w:t>Town Fork Red</w:t>
      </w:r>
      <w:r>
        <w:t xml:space="preserve"> watershed w</w:t>
      </w:r>
      <w:r w:rsidR="00EF2672">
        <w:t>as</w:t>
      </w:r>
      <w:r>
        <w:t xml:space="preserve"> 1-meter DEMs derived from the 2018 USGS Texas Panhandle LIDAR data</w:t>
      </w:r>
      <w:r w:rsidRPr="008750D5">
        <w:rPr>
          <w:b/>
          <w:bCs/>
        </w:rPr>
        <w:t xml:space="preserve">. </w:t>
      </w:r>
      <w:commentRangeStart w:id="22"/>
      <w:commentRangeStart w:id="23"/>
      <w:r w:rsidR="0054467A" w:rsidRPr="008750D5">
        <w:rPr>
          <w:b/>
          <w:bCs/>
        </w:rPr>
        <w:fldChar w:fldCharType="begin"/>
      </w:r>
      <w:r w:rsidR="0054467A" w:rsidRPr="008750D5">
        <w:rPr>
          <w:b/>
          <w:bCs/>
        </w:rPr>
        <w:instrText xml:space="preserve"> REF _Ref93587463 \h </w:instrText>
      </w:r>
      <w:r w:rsidR="0054467A" w:rsidRPr="008750D5">
        <w:rPr>
          <w:b/>
          <w:bCs/>
        </w:rPr>
      </w:r>
      <w:r w:rsidR="008750D5">
        <w:rPr>
          <w:b/>
          <w:bCs/>
        </w:rPr>
        <w:instrText xml:space="preserve"> \* MERGEFORMAT </w:instrText>
      </w:r>
      <w:r w:rsidR="0054467A" w:rsidRPr="008750D5">
        <w:rPr>
          <w:b/>
          <w:bCs/>
        </w:rPr>
        <w:fldChar w:fldCharType="separate"/>
      </w:r>
      <w:r w:rsidR="0054467A" w:rsidRPr="008750D5">
        <w:rPr>
          <w:b/>
          <w:bCs/>
        </w:rPr>
        <w:t xml:space="preserve">Figure </w:t>
      </w:r>
      <w:r w:rsidR="0054467A" w:rsidRPr="008750D5">
        <w:rPr>
          <w:b/>
          <w:bCs/>
          <w:noProof/>
        </w:rPr>
        <w:t>3</w:t>
      </w:r>
      <w:r w:rsidR="0054467A" w:rsidRPr="008750D5">
        <w:rPr>
          <w:b/>
          <w:bCs/>
        </w:rPr>
        <w:fldChar w:fldCharType="end"/>
      </w:r>
      <w:commentRangeEnd w:id="22"/>
      <w:r w:rsidR="00AF7D08" w:rsidRPr="008750D5">
        <w:rPr>
          <w:rStyle w:val="CommentReference"/>
          <w:b/>
          <w:bCs/>
        </w:rPr>
        <w:commentReference w:id="22"/>
      </w:r>
      <w:commentRangeEnd w:id="23"/>
      <w:r w:rsidR="00644970" w:rsidRPr="008750D5">
        <w:rPr>
          <w:rStyle w:val="CommentReference"/>
          <w:b/>
          <w:bCs/>
        </w:rPr>
        <w:commentReference w:id="23"/>
      </w:r>
      <w:r w:rsidR="0054467A">
        <w:rPr>
          <w:b/>
          <w:bCs/>
        </w:rPr>
        <w:t xml:space="preserve"> </w:t>
      </w:r>
      <w:r w:rsidRPr="00EE2681">
        <w:t xml:space="preserve">depicts the extent of the data defined in </w:t>
      </w:r>
      <w:r w:rsidR="0054467A" w:rsidRPr="008750D5">
        <w:rPr>
          <w:b/>
          <w:bCs/>
        </w:rPr>
        <w:fldChar w:fldCharType="begin"/>
      </w:r>
      <w:r w:rsidR="0054467A" w:rsidRPr="008750D5">
        <w:rPr>
          <w:b/>
          <w:bCs/>
        </w:rPr>
        <w:instrText xml:space="preserve"> REF _Ref130565537 \h </w:instrText>
      </w:r>
      <w:r w:rsidR="0054467A" w:rsidRPr="008750D5">
        <w:rPr>
          <w:b/>
          <w:bCs/>
        </w:rPr>
      </w:r>
      <w:r w:rsidR="008750D5" w:rsidRPr="008750D5">
        <w:rPr>
          <w:b/>
          <w:bCs/>
        </w:rPr>
        <w:instrText xml:space="preserve"> \* MERGEFORMAT </w:instrText>
      </w:r>
      <w:r w:rsidR="0054467A" w:rsidRPr="008750D5">
        <w:rPr>
          <w:b/>
          <w:bCs/>
        </w:rPr>
        <w:fldChar w:fldCharType="separate"/>
      </w:r>
      <w:r w:rsidR="0054467A" w:rsidRPr="008750D5">
        <w:rPr>
          <w:b/>
          <w:bCs/>
        </w:rPr>
        <w:t xml:space="preserve">Table </w:t>
      </w:r>
      <w:r w:rsidR="0054467A" w:rsidRPr="008750D5">
        <w:rPr>
          <w:b/>
          <w:bCs/>
          <w:noProof/>
        </w:rPr>
        <w:t>2</w:t>
      </w:r>
      <w:r w:rsidR="0054467A" w:rsidRPr="008750D5">
        <w:rPr>
          <w:b/>
          <w:bCs/>
        </w:rPr>
        <w:fldChar w:fldCharType="end"/>
      </w:r>
      <w:r w:rsidRPr="00EE2681">
        <w:t>.</w:t>
      </w:r>
    </w:p>
    <w:p w14:paraId="4CA8910D" w14:textId="0522ADDE" w:rsidR="009C7FBC" w:rsidRDefault="00D40E49" w:rsidP="009C7FBC">
      <w:pPr>
        <w:jc w:val="center"/>
      </w:pPr>
      <w:r>
        <w:rPr>
          <w:noProof/>
        </w:rPr>
        <w:drawing>
          <wp:inline distT="0" distB="0" distL="0" distR="0" wp14:anchorId="18EE69D3" wp14:editId="27EDFC73">
            <wp:extent cx="5029200" cy="5295167"/>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29200" cy="5295167"/>
                    </a:xfrm>
                    <a:prstGeom prst="rect">
                      <a:avLst/>
                    </a:prstGeom>
                    <a:noFill/>
                    <a:ln>
                      <a:noFill/>
                    </a:ln>
                  </pic:spPr>
                </pic:pic>
              </a:graphicData>
            </a:graphic>
          </wp:inline>
        </w:drawing>
      </w:r>
    </w:p>
    <w:p w14:paraId="2C7C7ECB" w14:textId="7E2AE19B" w:rsidR="009C7FBC" w:rsidRDefault="009C7FBC" w:rsidP="009C7FBC">
      <w:pPr>
        <w:pStyle w:val="Caption"/>
      </w:pPr>
      <w:bookmarkStart w:id="24" w:name="_Ref93587463"/>
      <w:r>
        <w:t xml:space="preserve">Figure </w:t>
      </w:r>
      <w:r w:rsidR="00777F50">
        <w:fldChar w:fldCharType="begin"/>
      </w:r>
      <w:r w:rsidR="00777F50">
        <w:instrText xml:space="preserve"> SEQ Figure \* ARABIC </w:instrText>
      </w:r>
      <w:r w:rsidR="00777F50">
        <w:fldChar w:fldCharType="separate"/>
      </w:r>
      <w:r w:rsidR="005B704F">
        <w:rPr>
          <w:noProof/>
        </w:rPr>
        <w:t>3</w:t>
      </w:r>
      <w:r w:rsidR="00777F50">
        <w:rPr>
          <w:noProof/>
        </w:rPr>
        <w:fldChar w:fldCharType="end"/>
      </w:r>
      <w:bookmarkEnd w:id="24"/>
      <w:r>
        <w:t xml:space="preserve">: Upper Prairie Dog </w:t>
      </w:r>
      <w:r>
        <w:rPr>
          <w:rFonts w:ascii="TT15Ct00" w:hAnsi="TT15Ct00" w:cs="TT15Ct00"/>
        </w:rPr>
        <w:t>Town Fork Red</w:t>
      </w:r>
      <w:r>
        <w:t xml:space="preserve"> Watershed BLE Source Terrain Data</w:t>
      </w:r>
    </w:p>
    <w:p w14:paraId="7DBE26A9" w14:textId="77777777" w:rsidR="00F76736" w:rsidRPr="002B6891" w:rsidRDefault="00F76736" w:rsidP="00F76736">
      <w:pPr>
        <w:spacing w:before="120" w:after="120"/>
        <w:rPr>
          <w:u w:val="single"/>
        </w:rPr>
      </w:pPr>
      <w:r w:rsidRPr="002B6891">
        <w:rPr>
          <w:u w:val="single"/>
        </w:rPr>
        <w:t>USGS 2018 FEMA Texas Panhandle LiDAR</w:t>
      </w:r>
    </w:p>
    <w:p w14:paraId="02DE1157" w14:textId="77777777" w:rsidR="00F76736" w:rsidRDefault="00F76736" w:rsidP="00F76736">
      <w:pPr>
        <w:jc w:val="both"/>
      </w:pPr>
      <w:r>
        <w:t xml:space="preserve">The 2018 FEMA Texas Panhandle LiDAR was acquired between February 9, 2018, to September 9, 2019. The vertical accuracy for the dataset is reported to be 4.3 cm RMSE at a 95% confidence level which meets project accuracy specifications of the NSSDA. </w:t>
      </w:r>
      <w:r w:rsidRPr="00A277B0">
        <w:t>These accuracies meet FEMA standards for floodplain reevaluation studies and map modernization programs designed to update the Flood Insurance Rate Maps (FIRM).</w:t>
      </w:r>
    </w:p>
    <w:p w14:paraId="30908DD4" w14:textId="4DD38BCB" w:rsidR="00331F91" w:rsidRDefault="00331F91" w:rsidP="00331F91">
      <w:pPr>
        <w:pStyle w:val="Heading3"/>
      </w:pPr>
      <w:bookmarkStart w:id="25" w:name="_Toc134776002"/>
      <w:r>
        <w:lastRenderedPageBreak/>
        <w:t>2.1.3 Data Development Methodology</w:t>
      </w:r>
      <w:bookmarkEnd w:id="25"/>
    </w:p>
    <w:p w14:paraId="71D3CF8B" w14:textId="46BFA127" w:rsidR="00F76736" w:rsidRDefault="00F76736" w:rsidP="00F76736">
      <w:pPr>
        <w:jc w:val="both"/>
      </w:pPr>
      <w:r>
        <w:t>DEMs</w:t>
      </w:r>
      <w:r w:rsidRPr="007F1C8E">
        <w:t xml:space="preserve"> were processed for the </w:t>
      </w:r>
      <w:r w:rsidR="00EE4544">
        <w:t>Upper Prairie Dog</w:t>
      </w:r>
      <w:r w:rsidR="00981E4E">
        <w:t xml:space="preserve"> </w:t>
      </w:r>
      <w:r w:rsidR="00981E4E">
        <w:rPr>
          <w:rFonts w:ascii="TT15Ct00" w:hAnsi="TT15Ct00" w:cs="TT15Ct00"/>
        </w:rPr>
        <w:t>Town Fork Red</w:t>
      </w:r>
      <w:r>
        <w:t xml:space="preserve"> watershed </w:t>
      </w:r>
      <w:r w:rsidRPr="007F1C8E">
        <w:t>for the BLE modeling efforts.</w:t>
      </w:r>
      <w:r>
        <w:t xml:space="preserve"> Tools within ArcGIS were used to apply horizontal projection transformations and vertical datum shifts. The DEMs were p</w:t>
      </w:r>
      <w:r w:rsidRPr="007F1C8E">
        <w:t>rojected horizontally</w:t>
      </w:r>
      <w:r>
        <w:t xml:space="preserve"> </w:t>
      </w:r>
      <w:r w:rsidRPr="007F1C8E">
        <w:t xml:space="preserve">to North American Datum of 1983 (NAD83), State Plane Coordinate System (SPCS) </w:t>
      </w:r>
      <w:r>
        <w:t>Texas North Central</w:t>
      </w:r>
      <w:r w:rsidRPr="007F1C8E">
        <w:t xml:space="preserve"> </w:t>
      </w:r>
      <w:r>
        <w:t xml:space="preserve">(4201) </w:t>
      </w:r>
      <w:r w:rsidRPr="007F1C8E">
        <w:t>in feet. A</w:t>
      </w:r>
      <w:r>
        <w:t>dditionally, a</w:t>
      </w:r>
      <w:r w:rsidRPr="007F1C8E">
        <w:t xml:space="preserve">ll </w:t>
      </w:r>
      <w:r>
        <w:t>DEMs</w:t>
      </w:r>
      <w:r w:rsidRPr="007F1C8E">
        <w:t xml:space="preserve"> were adjusted vertically to NAVD88 in feet. </w:t>
      </w:r>
    </w:p>
    <w:p w14:paraId="66D78601" w14:textId="34CB221A" w:rsidR="00FB138B" w:rsidRDefault="00FB138B" w:rsidP="00FB138B">
      <w:pPr>
        <w:pStyle w:val="Heading3"/>
      </w:pPr>
      <w:bookmarkStart w:id="26" w:name="_Toc134776003"/>
      <w:r>
        <w:t>2.1.4 DEM QA/QC</w:t>
      </w:r>
      <w:bookmarkEnd w:id="26"/>
    </w:p>
    <w:p w14:paraId="6FE80979" w14:textId="2302BD90" w:rsidR="00FB138B" w:rsidRDefault="00FB138B" w:rsidP="00FB138B">
      <w:pPr>
        <w:pStyle w:val="Heading4"/>
      </w:pPr>
      <w:r>
        <w:t>2.1.4.1 DEM Quality Assurance</w:t>
      </w:r>
    </w:p>
    <w:p w14:paraId="18084B4F" w14:textId="75F3F3DE" w:rsidR="00F76736" w:rsidRDefault="00F76736" w:rsidP="00F76736">
      <w:pPr>
        <w:spacing w:after="120"/>
        <w:jc w:val="both"/>
      </w:pPr>
      <w:r>
        <w:t xml:space="preserve">Seamless DEMs developed for use in </w:t>
      </w:r>
      <w:commentRangeStart w:id="27"/>
      <w:commentRangeStart w:id="28"/>
      <w:r>
        <w:t xml:space="preserve">the </w:t>
      </w:r>
      <w:commentRangeEnd w:id="27"/>
      <w:r w:rsidR="004B002F">
        <w:rPr>
          <w:rStyle w:val="CommentReference"/>
        </w:rPr>
        <w:commentReference w:id="27"/>
      </w:r>
      <w:commentRangeEnd w:id="28"/>
      <w:r w:rsidR="008750D5">
        <w:rPr>
          <w:rStyle w:val="CommentReference"/>
        </w:rPr>
        <w:commentReference w:id="28"/>
      </w:r>
      <w:r>
        <w:t xml:space="preserve">Upper Prairie Dog </w:t>
      </w:r>
      <w:r w:rsidR="00981E4E">
        <w:t xml:space="preserve">Town Fork Red </w:t>
      </w:r>
      <w:r>
        <w:t>watershed BLE analyses were developed and independently assured to meet QA standards of the project. QA standards during the data development process included, but were not limited to the following:</w:t>
      </w:r>
    </w:p>
    <w:p w14:paraId="113DD6F7" w14:textId="77777777" w:rsidR="00F76736" w:rsidRDefault="00F76736" w:rsidP="00F76736">
      <w:pPr>
        <w:pStyle w:val="ListParagraph"/>
        <w:numPr>
          <w:ilvl w:val="0"/>
          <w:numId w:val="21"/>
        </w:numPr>
      </w:pPr>
      <w:r>
        <w:t>Horizontal Projection Check (NAD83 SPCS 4201 FT)</w:t>
      </w:r>
    </w:p>
    <w:p w14:paraId="0C6C7D3A" w14:textId="77777777" w:rsidR="00F76736" w:rsidRDefault="00F76736" w:rsidP="00F76736">
      <w:pPr>
        <w:pStyle w:val="ListParagraph"/>
        <w:numPr>
          <w:ilvl w:val="0"/>
          <w:numId w:val="21"/>
        </w:numPr>
      </w:pPr>
      <w:r>
        <w:t>Vertical Datum Check (NAVD88 FT)</w:t>
      </w:r>
    </w:p>
    <w:p w14:paraId="390CD617" w14:textId="77777777" w:rsidR="00F76736" w:rsidRDefault="00F76736" w:rsidP="00F76736">
      <w:pPr>
        <w:pStyle w:val="ListParagraph"/>
        <w:numPr>
          <w:ilvl w:val="0"/>
          <w:numId w:val="21"/>
        </w:numPr>
      </w:pPr>
      <w:r>
        <w:t>Resolution Check (1-meter to 10-foot resolution)</w:t>
      </w:r>
    </w:p>
    <w:p w14:paraId="3B2F1368" w14:textId="3C7DF6CA" w:rsidR="00F76736" w:rsidRPr="00F76736" w:rsidRDefault="00F76736" w:rsidP="00F76736">
      <w:r>
        <w:t>Seamless Data Check to ensure the DEM files are consistent and seamless along source data edges</w:t>
      </w:r>
    </w:p>
    <w:p w14:paraId="340D0593" w14:textId="7E4276B1" w:rsidR="00FB138B" w:rsidRDefault="00FB138B" w:rsidP="00FB138B">
      <w:pPr>
        <w:pStyle w:val="Heading4"/>
      </w:pPr>
      <w:r>
        <w:t>2.1.4.2 DEM Quality Control</w:t>
      </w:r>
    </w:p>
    <w:p w14:paraId="129E46C5" w14:textId="77777777" w:rsidR="00F76736" w:rsidRPr="00E351DC" w:rsidRDefault="00F76736" w:rsidP="00F76736">
      <w:pPr>
        <w:spacing w:after="120"/>
        <w:jc w:val="both"/>
      </w:pPr>
      <w:r>
        <w:t xml:space="preserve">QC </w:t>
      </w:r>
      <w:r w:rsidRPr="00E351DC">
        <w:t xml:space="preserve">measures were implemented following the development process of the seamless DEMs and included visual observations using hillshade, color rendering, and/or other visual aids to review and identify potential impactful anomalies within the DEM surfaces.  This QC step included, but </w:t>
      </w:r>
      <w:r>
        <w:t>was</w:t>
      </w:r>
      <w:r w:rsidRPr="00E351DC">
        <w:t xml:space="preserve"> not limited to the following: </w:t>
      </w:r>
    </w:p>
    <w:p w14:paraId="5D0DB14E" w14:textId="77777777" w:rsidR="00F76736" w:rsidRPr="00E351DC" w:rsidRDefault="00F76736" w:rsidP="00F76736">
      <w:pPr>
        <w:pStyle w:val="ListParagraph"/>
        <w:numPr>
          <w:ilvl w:val="0"/>
          <w:numId w:val="21"/>
        </w:numPr>
      </w:pPr>
      <w:r w:rsidRPr="00E351DC">
        <w:t xml:space="preserve">Seamless Data Check to ensure no voids along the edges and between the prioritized datasets </w:t>
      </w:r>
    </w:p>
    <w:p w14:paraId="7157F0F3" w14:textId="77777777" w:rsidR="00F76736" w:rsidRPr="00E351DC" w:rsidRDefault="00F76736" w:rsidP="00F76736">
      <w:pPr>
        <w:pStyle w:val="ListParagraph"/>
        <w:numPr>
          <w:ilvl w:val="0"/>
          <w:numId w:val="21"/>
        </w:numPr>
      </w:pPr>
      <w:r w:rsidRPr="00E351DC">
        <w:t xml:space="preserve">NoData Value Check to ensure no null values </w:t>
      </w:r>
    </w:p>
    <w:p w14:paraId="55C37E88" w14:textId="77777777" w:rsidR="00F76736" w:rsidRDefault="00F76736" w:rsidP="00F76736">
      <w:pPr>
        <w:pStyle w:val="ListParagraph"/>
        <w:numPr>
          <w:ilvl w:val="0"/>
          <w:numId w:val="21"/>
        </w:numPr>
      </w:pPr>
      <w:r w:rsidRPr="00E351DC">
        <w:t xml:space="preserve">Manual Elevation Check using hillshade rasters to find erroneous elevation issues </w:t>
      </w:r>
    </w:p>
    <w:p w14:paraId="56D05D75" w14:textId="55B5EB92" w:rsidR="00F76736" w:rsidRPr="00F76736" w:rsidRDefault="00F76736" w:rsidP="009C7FBC">
      <w:pPr>
        <w:jc w:val="both"/>
      </w:pPr>
      <w:r>
        <w:t xml:space="preserve">Following these QA/QC steps, the final DEM data developed for the Tule and Upper Prairie Dog </w:t>
      </w:r>
      <w:r w:rsidR="00981E4E">
        <w:t xml:space="preserve">Town Fork Red </w:t>
      </w:r>
      <w:r>
        <w:t xml:space="preserve">watersheds are assured to meet FEMA standards and present a representative surface developed from leveraged elevation data for the purposes of this BLE project. </w:t>
      </w:r>
    </w:p>
    <w:p w14:paraId="327627A7" w14:textId="1155068F" w:rsidR="007F68DE" w:rsidRDefault="009135E2" w:rsidP="009135E2">
      <w:pPr>
        <w:pStyle w:val="Heading2"/>
      </w:pPr>
      <w:bookmarkStart w:id="29" w:name="_Toc134776004"/>
      <w:r>
        <w:t>2</w:t>
      </w:r>
      <w:r w:rsidR="005620DD" w:rsidRPr="009135E2">
        <w:t>.2</w:t>
      </w:r>
      <w:r w:rsidR="00266391">
        <w:t xml:space="preserve"> </w:t>
      </w:r>
      <w:r>
        <w:t>2D BLE Methods</w:t>
      </w:r>
      <w:bookmarkEnd w:id="29"/>
    </w:p>
    <w:p w14:paraId="0B9427A0" w14:textId="77577606" w:rsidR="009135E2" w:rsidRDefault="009135E2" w:rsidP="009135E2">
      <w:r>
        <w:t xml:space="preserve">The following sections describe the methodology used in the 2D BLE analysis of the </w:t>
      </w:r>
      <w:r w:rsidR="000E5C5D">
        <w:t>Upper Prairie Dog Town Fork Red</w:t>
      </w:r>
      <w:r>
        <w:t xml:space="preserve"> Watershed. This section includes discussion re</w:t>
      </w:r>
      <w:r w:rsidR="008E5540">
        <w:t>garding the overall approach along with hydrologic and hydraulic methodologies and results.</w:t>
      </w:r>
    </w:p>
    <w:p w14:paraId="7A3F7DBE" w14:textId="43CC8A4C" w:rsidR="009135E2" w:rsidRDefault="008E5540" w:rsidP="008E5540">
      <w:pPr>
        <w:pStyle w:val="Heading3"/>
      </w:pPr>
      <w:bookmarkStart w:id="30" w:name="_Toc134776005"/>
      <w:r>
        <w:t xml:space="preserve">2.2.1 Model </w:t>
      </w:r>
      <w:r w:rsidR="00960A80">
        <w:t>Areas</w:t>
      </w:r>
      <w:bookmarkEnd w:id="30"/>
    </w:p>
    <w:p w14:paraId="503ABD87" w14:textId="62721603" w:rsidR="00B542C9" w:rsidRDefault="008E5540" w:rsidP="008E5540">
      <w:r>
        <w:t xml:space="preserve">The </w:t>
      </w:r>
      <w:r w:rsidR="000E5C5D">
        <w:t>Upper Prairie Dog Town Fork Red</w:t>
      </w:r>
      <w:r>
        <w:t xml:space="preserve"> Watershed covers a total area of </w:t>
      </w:r>
      <w:r w:rsidR="003A7A78">
        <w:t>2,152</w:t>
      </w:r>
      <w:r w:rsidR="00636CF9" w:rsidRPr="00587BFB">
        <w:t xml:space="preserve"> </w:t>
      </w:r>
      <w:r w:rsidR="00B006F9">
        <w:t xml:space="preserve">square miles. While possible to model the entire HUC8 in a single 2D HEC-RAS model, the large area would lead to excessively long model run times and inhibit the model’s usability for future users. To combat this issue and simplify model development, the study team divided the </w:t>
      </w:r>
      <w:r w:rsidR="007F2A65">
        <w:t>Upper Prairie Dog Town Fork Red</w:t>
      </w:r>
      <w:r w:rsidR="00636CF9">
        <w:t xml:space="preserve"> HUC8 into six models, one for each HUC10 area</w:t>
      </w:r>
      <w:r w:rsidR="00B006F9">
        <w:t xml:space="preserve">. </w:t>
      </w:r>
      <w:r w:rsidR="00D74DE9" w:rsidRPr="008750D5">
        <w:rPr>
          <w:b/>
          <w:bCs/>
        </w:rPr>
        <w:fldChar w:fldCharType="begin"/>
      </w:r>
      <w:r w:rsidR="00D74DE9" w:rsidRPr="008750D5">
        <w:rPr>
          <w:b/>
          <w:bCs/>
        </w:rPr>
        <w:instrText xml:space="preserve"> REF _Ref130565632 \h </w:instrText>
      </w:r>
      <w:r w:rsidR="00D74DE9" w:rsidRPr="008750D5">
        <w:rPr>
          <w:b/>
          <w:bCs/>
        </w:rPr>
      </w:r>
      <w:r w:rsidR="008750D5" w:rsidRPr="008750D5">
        <w:rPr>
          <w:b/>
          <w:bCs/>
        </w:rPr>
        <w:instrText xml:space="preserve"> \* MERGEFORMAT </w:instrText>
      </w:r>
      <w:r w:rsidR="00D74DE9" w:rsidRPr="008750D5">
        <w:rPr>
          <w:b/>
          <w:bCs/>
        </w:rPr>
        <w:fldChar w:fldCharType="separate"/>
      </w:r>
      <w:r w:rsidR="00D74DE9" w:rsidRPr="008750D5">
        <w:rPr>
          <w:b/>
          <w:bCs/>
        </w:rPr>
        <w:t xml:space="preserve">Table </w:t>
      </w:r>
      <w:r w:rsidR="00D74DE9" w:rsidRPr="008750D5">
        <w:rPr>
          <w:b/>
          <w:bCs/>
          <w:noProof/>
        </w:rPr>
        <w:t>3</w:t>
      </w:r>
      <w:r w:rsidR="00D74DE9" w:rsidRPr="008750D5">
        <w:rPr>
          <w:b/>
          <w:bCs/>
        </w:rPr>
        <w:fldChar w:fldCharType="end"/>
      </w:r>
      <w:r w:rsidR="00D74DE9">
        <w:rPr>
          <w:b/>
          <w:bCs/>
        </w:rPr>
        <w:t xml:space="preserve"> </w:t>
      </w:r>
      <w:r w:rsidR="00B006F9">
        <w:t>present</w:t>
      </w:r>
      <w:r w:rsidR="00676721">
        <w:t>s</w:t>
      </w:r>
      <w:r w:rsidR="00B006F9">
        <w:t xml:space="preserve"> </w:t>
      </w:r>
      <w:r w:rsidR="00636CF9">
        <w:t xml:space="preserve">each </w:t>
      </w:r>
      <w:r w:rsidR="00B006F9">
        <w:t>2D model</w:t>
      </w:r>
      <w:r w:rsidR="00B971E0">
        <w:t xml:space="preserve"> and </w:t>
      </w:r>
      <w:r w:rsidR="00D74DE9" w:rsidRPr="00777F50">
        <w:rPr>
          <w:b/>
          <w:bCs/>
        </w:rPr>
        <w:fldChar w:fldCharType="begin"/>
      </w:r>
      <w:r w:rsidR="00D74DE9" w:rsidRPr="00777F50">
        <w:rPr>
          <w:b/>
          <w:bCs/>
        </w:rPr>
        <w:instrText xml:space="preserve"> REF _Ref130565650 \h </w:instrText>
      </w:r>
      <w:r w:rsidR="00D74DE9" w:rsidRPr="00777F50">
        <w:rPr>
          <w:b/>
          <w:bCs/>
        </w:rPr>
      </w:r>
      <w:r w:rsidR="00777F50" w:rsidRPr="00777F50">
        <w:rPr>
          <w:b/>
          <w:bCs/>
        </w:rPr>
        <w:instrText xml:space="preserve"> \* MERGEFORMAT </w:instrText>
      </w:r>
      <w:r w:rsidR="00D74DE9" w:rsidRPr="00777F50">
        <w:rPr>
          <w:b/>
          <w:bCs/>
        </w:rPr>
        <w:fldChar w:fldCharType="separate"/>
      </w:r>
      <w:r w:rsidR="00D74DE9" w:rsidRPr="00777F50">
        <w:rPr>
          <w:b/>
          <w:bCs/>
        </w:rPr>
        <w:t xml:space="preserve">Figure </w:t>
      </w:r>
      <w:r w:rsidR="00D74DE9" w:rsidRPr="00777F50">
        <w:rPr>
          <w:b/>
          <w:bCs/>
          <w:noProof/>
        </w:rPr>
        <w:t>4</w:t>
      </w:r>
      <w:r w:rsidR="00D74DE9" w:rsidRPr="00777F50">
        <w:rPr>
          <w:b/>
          <w:bCs/>
        </w:rPr>
        <w:fldChar w:fldCharType="end"/>
      </w:r>
      <w:r w:rsidR="00D74DE9">
        <w:rPr>
          <w:b/>
          <w:bCs/>
        </w:rPr>
        <w:t xml:space="preserve"> </w:t>
      </w:r>
      <w:r w:rsidR="00B971E0">
        <w:t>provides a visual of the model boundaries</w:t>
      </w:r>
      <w:r w:rsidR="00B006F9">
        <w:t>.</w:t>
      </w:r>
      <w:r w:rsidR="00C8721E">
        <w:t xml:space="preserve"> As described in</w:t>
      </w:r>
      <w:r w:rsidR="00960A80">
        <w:t xml:space="preserve"> </w:t>
      </w:r>
      <w:r w:rsidR="00960A80" w:rsidRPr="008750D5">
        <w:rPr>
          <w:b/>
          <w:bCs/>
        </w:rPr>
        <w:t>S</w:t>
      </w:r>
      <w:r w:rsidR="00D74DE9" w:rsidRPr="008750D5">
        <w:rPr>
          <w:b/>
          <w:bCs/>
        </w:rPr>
        <w:t xml:space="preserve">ection </w:t>
      </w:r>
      <w:r w:rsidR="00D74DE9" w:rsidRPr="008750D5">
        <w:rPr>
          <w:b/>
          <w:bCs/>
        </w:rPr>
        <w:fldChar w:fldCharType="begin"/>
      </w:r>
      <w:r w:rsidR="00D74DE9" w:rsidRPr="008750D5">
        <w:rPr>
          <w:b/>
          <w:bCs/>
        </w:rPr>
        <w:instrText xml:space="preserve"> REF _Ref130565742 \h </w:instrText>
      </w:r>
      <w:r w:rsidR="00D74DE9" w:rsidRPr="008750D5">
        <w:rPr>
          <w:b/>
          <w:bCs/>
        </w:rPr>
      </w:r>
      <w:r w:rsidR="008750D5">
        <w:rPr>
          <w:b/>
          <w:bCs/>
        </w:rPr>
        <w:instrText xml:space="preserve"> \* MERGEFORMAT </w:instrText>
      </w:r>
      <w:r w:rsidR="00D74DE9" w:rsidRPr="008750D5">
        <w:rPr>
          <w:b/>
          <w:bCs/>
        </w:rPr>
        <w:fldChar w:fldCharType="separate"/>
      </w:r>
      <w:r w:rsidR="00D74DE9" w:rsidRPr="008750D5">
        <w:rPr>
          <w:b/>
          <w:bCs/>
        </w:rPr>
        <w:t>2.2.2 Model and Boundary Condition Setup</w:t>
      </w:r>
      <w:r w:rsidR="00D74DE9" w:rsidRPr="008750D5">
        <w:rPr>
          <w:b/>
          <w:bCs/>
        </w:rPr>
        <w:fldChar w:fldCharType="end"/>
      </w:r>
      <w:r w:rsidR="00C8721E">
        <w:t xml:space="preserve">, these </w:t>
      </w:r>
      <w:r w:rsidR="00C8721E">
        <w:lastRenderedPageBreak/>
        <w:t xml:space="preserve">models remain interconnected via </w:t>
      </w:r>
      <w:r w:rsidR="00EC07FF">
        <w:t xml:space="preserve">internal </w:t>
      </w:r>
      <w:r w:rsidR="00C8721E">
        <w:t>boundary conditions, so no runoff volume is lost through the subdivision of the HUC8.</w:t>
      </w:r>
    </w:p>
    <w:p w14:paraId="2DD34A2F" w14:textId="350865F9" w:rsidR="00D21791" w:rsidRDefault="0054467A" w:rsidP="0054467A">
      <w:pPr>
        <w:pStyle w:val="Caption"/>
      </w:pPr>
      <w:bookmarkStart w:id="31" w:name="_Ref130565632"/>
      <w:r>
        <w:t xml:space="preserve">Table </w:t>
      </w:r>
      <w:r w:rsidR="00777F50">
        <w:fldChar w:fldCharType="begin"/>
      </w:r>
      <w:r w:rsidR="00777F50">
        <w:instrText xml:space="preserve"> SEQ Table \* ARABIC </w:instrText>
      </w:r>
      <w:r w:rsidR="00777F50">
        <w:fldChar w:fldCharType="separate"/>
      </w:r>
      <w:r w:rsidR="003847EF">
        <w:rPr>
          <w:noProof/>
        </w:rPr>
        <w:t>3</w:t>
      </w:r>
      <w:r w:rsidR="00777F50">
        <w:rPr>
          <w:noProof/>
        </w:rPr>
        <w:fldChar w:fldCharType="end"/>
      </w:r>
      <w:bookmarkEnd w:id="31"/>
      <w:r w:rsidR="00D21791">
        <w:t xml:space="preserve">: </w:t>
      </w:r>
      <w:r w:rsidR="007F2A65">
        <w:t>Upper Prairie Dog Town Fork Red</w:t>
      </w:r>
      <w:r w:rsidR="00D21791">
        <w:t xml:space="preserve"> Model Areas</w:t>
      </w:r>
    </w:p>
    <w:tbl>
      <w:tblPr>
        <w:tblStyle w:val="TableGrid"/>
        <w:tblW w:w="5000" w:type="pct"/>
        <w:jc w:val="center"/>
        <w:tblLook w:val="04A0" w:firstRow="1" w:lastRow="0" w:firstColumn="1" w:lastColumn="0" w:noHBand="0" w:noVBand="1"/>
      </w:tblPr>
      <w:tblGrid>
        <w:gridCol w:w="2337"/>
        <w:gridCol w:w="2337"/>
        <w:gridCol w:w="2338"/>
        <w:gridCol w:w="2338"/>
      </w:tblGrid>
      <w:tr w:rsidR="00EA30CA" w:rsidRPr="00ED7AF6" w14:paraId="5AEA469B" w14:textId="77777777" w:rsidTr="00D74DE9">
        <w:trPr>
          <w:trHeight w:val="288"/>
          <w:jc w:val="center"/>
        </w:trPr>
        <w:tc>
          <w:tcPr>
            <w:tcW w:w="1250" w:type="pct"/>
            <w:shd w:val="clear" w:color="auto" w:fill="4472C4" w:themeFill="accent1"/>
            <w:vAlign w:val="center"/>
          </w:tcPr>
          <w:p w14:paraId="3CCCC3C9" w14:textId="40AB9FC5" w:rsidR="00C8721E" w:rsidRPr="00D74DE9" w:rsidRDefault="00C8721E" w:rsidP="00EF2672">
            <w:pPr>
              <w:autoSpaceDE w:val="0"/>
              <w:autoSpaceDN w:val="0"/>
              <w:adjustRightInd w:val="0"/>
              <w:spacing w:after="100" w:afterAutospacing="1"/>
              <w:jc w:val="center"/>
              <w:rPr>
                <w:rFonts w:cstheme="minorHAnsi"/>
                <w:b/>
                <w:bCs/>
                <w:color w:val="FFFFFF" w:themeColor="background1"/>
                <w:sz w:val="20"/>
                <w:szCs w:val="20"/>
              </w:rPr>
            </w:pPr>
            <w:r w:rsidRPr="00D74DE9">
              <w:rPr>
                <w:rFonts w:cstheme="minorHAnsi"/>
                <w:b/>
                <w:bCs/>
                <w:color w:val="FFFFFF" w:themeColor="background1"/>
                <w:sz w:val="20"/>
                <w:szCs w:val="20"/>
              </w:rPr>
              <w:t>Model</w:t>
            </w:r>
          </w:p>
        </w:tc>
        <w:tc>
          <w:tcPr>
            <w:tcW w:w="1250" w:type="pct"/>
            <w:shd w:val="clear" w:color="auto" w:fill="4472C4" w:themeFill="accent1"/>
            <w:vAlign w:val="center"/>
          </w:tcPr>
          <w:p w14:paraId="167FDC86" w14:textId="64618996" w:rsidR="00C8721E" w:rsidRPr="00D74DE9" w:rsidRDefault="00C8721E" w:rsidP="00EF2672">
            <w:pPr>
              <w:autoSpaceDE w:val="0"/>
              <w:autoSpaceDN w:val="0"/>
              <w:adjustRightInd w:val="0"/>
              <w:spacing w:after="100" w:afterAutospacing="1"/>
              <w:jc w:val="center"/>
              <w:rPr>
                <w:rFonts w:cstheme="minorHAnsi"/>
                <w:b/>
                <w:bCs/>
                <w:color w:val="FFFFFF" w:themeColor="background1"/>
                <w:sz w:val="20"/>
                <w:szCs w:val="20"/>
              </w:rPr>
            </w:pPr>
            <w:r w:rsidRPr="00D74DE9">
              <w:rPr>
                <w:rFonts w:cstheme="minorHAnsi"/>
                <w:b/>
                <w:bCs/>
                <w:color w:val="FFFFFF" w:themeColor="background1"/>
                <w:sz w:val="20"/>
                <w:szCs w:val="20"/>
              </w:rPr>
              <w:t>HUC10</w:t>
            </w:r>
          </w:p>
        </w:tc>
        <w:tc>
          <w:tcPr>
            <w:tcW w:w="1250" w:type="pct"/>
            <w:shd w:val="clear" w:color="auto" w:fill="4472C4" w:themeFill="accent1"/>
            <w:vAlign w:val="center"/>
          </w:tcPr>
          <w:p w14:paraId="423BC6BD" w14:textId="0CE8295F" w:rsidR="00C8721E" w:rsidRPr="00D74DE9" w:rsidRDefault="00C8721E" w:rsidP="00EF2672">
            <w:pPr>
              <w:autoSpaceDE w:val="0"/>
              <w:autoSpaceDN w:val="0"/>
              <w:adjustRightInd w:val="0"/>
              <w:spacing w:after="100" w:afterAutospacing="1"/>
              <w:jc w:val="center"/>
              <w:rPr>
                <w:rFonts w:cstheme="minorHAnsi"/>
                <w:b/>
                <w:bCs/>
                <w:color w:val="FFFFFF" w:themeColor="background1"/>
                <w:sz w:val="20"/>
                <w:szCs w:val="20"/>
              </w:rPr>
            </w:pPr>
            <w:r w:rsidRPr="00D74DE9">
              <w:rPr>
                <w:rFonts w:cstheme="minorHAnsi"/>
                <w:b/>
                <w:bCs/>
                <w:color w:val="FFFFFF" w:themeColor="background1"/>
                <w:sz w:val="20"/>
                <w:szCs w:val="20"/>
              </w:rPr>
              <w:t>HUC10 Name</w:t>
            </w:r>
          </w:p>
        </w:tc>
        <w:tc>
          <w:tcPr>
            <w:tcW w:w="1250" w:type="pct"/>
            <w:shd w:val="clear" w:color="auto" w:fill="4472C4" w:themeFill="accent1"/>
            <w:vAlign w:val="center"/>
          </w:tcPr>
          <w:p w14:paraId="0A441422" w14:textId="3486A799" w:rsidR="00C8721E" w:rsidRPr="00D74DE9" w:rsidRDefault="00C8721E" w:rsidP="00EF2672">
            <w:pPr>
              <w:autoSpaceDE w:val="0"/>
              <w:autoSpaceDN w:val="0"/>
              <w:adjustRightInd w:val="0"/>
              <w:spacing w:after="100" w:afterAutospacing="1"/>
              <w:jc w:val="center"/>
              <w:rPr>
                <w:rFonts w:cstheme="minorHAnsi"/>
                <w:b/>
                <w:bCs/>
                <w:color w:val="FFFFFF" w:themeColor="background1"/>
                <w:sz w:val="20"/>
                <w:szCs w:val="20"/>
              </w:rPr>
            </w:pPr>
            <w:r w:rsidRPr="00D74DE9">
              <w:rPr>
                <w:rFonts w:cstheme="minorHAnsi"/>
                <w:b/>
                <w:bCs/>
                <w:color w:val="FFFFFF" w:themeColor="background1"/>
                <w:sz w:val="20"/>
                <w:szCs w:val="20"/>
              </w:rPr>
              <w:t>Area (Sq. Mi.)</w:t>
            </w:r>
          </w:p>
        </w:tc>
      </w:tr>
      <w:tr w:rsidR="00C8721E" w:rsidRPr="00ED7AF6" w14:paraId="65E88ADD" w14:textId="77777777" w:rsidTr="00D74DE9">
        <w:trPr>
          <w:jc w:val="center"/>
        </w:trPr>
        <w:tc>
          <w:tcPr>
            <w:tcW w:w="1250" w:type="pct"/>
            <w:vAlign w:val="center"/>
          </w:tcPr>
          <w:p w14:paraId="68A3915B" w14:textId="285C77AF"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1112010301</w:t>
            </w:r>
          </w:p>
        </w:tc>
        <w:tc>
          <w:tcPr>
            <w:tcW w:w="1250" w:type="pct"/>
            <w:vAlign w:val="center"/>
          </w:tcPr>
          <w:p w14:paraId="660C4339" w14:textId="1512B6C6"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1112010301</w:t>
            </w:r>
          </w:p>
        </w:tc>
        <w:tc>
          <w:tcPr>
            <w:tcW w:w="1250" w:type="pct"/>
            <w:vAlign w:val="center"/>
          </w:tcPr>
          <w:p w14:paraId="7F7BC283" w14:textId="4005B159"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Headwaters Prairie Dog</w:t>
            </w:r>
          </w:p>
        </w:tc>
        <w:tc>
          <w:tcPr>
            <w:tcW w:w="1250" w:type="pct"/>
            <w:vAlign w:val="center"/>
          </w:tcPr>
          <w:p w14:paraId="49E20F81" w14:textId="4A8ACE3C"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601</w:t>
            </w:r>
          </w:p>
        </w:tc>
      </w:tr>
      <w:tr w:rsidR="00C8721E" w:rsidRPr="00ED7AF6" w14:paraId="51571A31" w14:textId="77777777" w:rsidTr="00D74DE9">
        <w:trPr>
          <w:jc w:val="center"/>
        </w:trPr>
        <w:tc>
          <w:tcPr>
            <w:tcW w:w="1250" w:type="pct"/>
            <w:vAlign w:val="center"/>
          </w:tcPr>
          <w:p w14:paraId="252421EB" w14:textId="191F785A"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1112010302</w:t>
            </w:r>
          </w:p>
        </w:tc>
        <w:tc>
          <w:tcPr>
            <w:tcW w:w="1250" w:type="pct"/>
            <w:vAlign w:val="center"/>
          </w:tcPr>
          <w:p w14:paraId="763601D8" w14:textId="659FDDA3"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1112010302</w:t>
            </w:r>
          </w:p>
        </w:tc>
        <w:tc>
          <w:tcPr>
            <w:tcW w:w="1250" w:type="pct"/>
            <w:vAlign w:val="center"/>
          </w:tcPr>
          <w:p w14:paraId="10F1B4A2" w14:textId="2145E6FB"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Happy Draw</w:t>
            </w:r>
          </w:p>
        </w:tc>
        <w:tc>
          <w:tcPr>
            <w:tcW w:w="1250" w:type="pct"/>
            <w:vAlign w:val="center"/>
          </w:tcPr>
          <w:p w14:paraId="23AB5364" w14:textId="4B174CEB" w:rsidR="00C8721E" w:rsidRPr="00ED7AF6" w:rsidRDefault="007F2A65"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319</w:t>
            </w:r>
          </w:p>
        </w:tc>
      </w:tr>
      <w:tr w:rsidR="00C8721E" w:rsidRPr="00ED7AF6" w14:paraId="123A1A62" w14:textId="77777777" w:rsidTr="00D74DE9">
        <w:trPr>
          <w:jc w:val="center"/>
        </w:trPr>
        <w:tc>
          <w:tcPr>
            <w:tcW w:w="1250" w:type="pct"/>
            <w:vAlign w:val="center"/>
          </w:tcPr>
          <w:p w14:paraId="2D56FB2F" w14:textId="0B42A955"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1112010303</w:t>
            </w:r>
          </w:p>
        </w:tc>
        <w:tc>
          <w:tcPr>
            <w:tcW w:w="1250" w:type="pct"/>
            <w:vAlign w:val="center"/>
          </w:tcPr>
          <w:p w14:paraId="7CEEFA82" w14:textId="7C52592D"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1112010303</w:t>
            </w:r>
          </w:p>
        </w:tc>
        <w:tc>
          <w:tcPr>
            <w:tcW w:w="1250" w:type="pct"/>
            <w:vAlign w:val="center"/>
          </w:tcPr>
          <w:p w14:paraId="770D5585" w14:textId="49675FCB" w:rsidR="00C8721E"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Gip Creek</w:t>
            </w:r>
          </w:p>
        </w:tc>
        <w:tc>
          <w:tcPr>
            <w:tcW w:w="1250" w:type="pct"/>
            <w:vAlign w:val="center"/>
          </w:tcPr>
          <w:p w14:paraId="5596B8BD" w14:textId="15C22941" w:rsidR="00C8721E" w:rsidRPr="00ED7AF6" w:rsidRDefault="00EA30CA"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r w:rsidR="007F2A65">
              <w:rPr>
                <w:rFonts w:cstheme="minorHAnsi"/>
                <w:sz w:val="20"/>
                <w:szCs w:val="20"/>
              </w:rPr>
              <w:t>18</w:t>
            </w:r>
          </w:p>
        </w:tc>
      </w:tr>
      <w:tr w:rsidR="002037B1" w:rsidRPr="00ED7AF6" w14:paraId="712E7C7C" w14:textId="77777777" w:rsidTr="00D74DE9">
        <w:trPr>
          <w:jc w:val="center"/>
        </w:trPr>
        <w:tc>
          <w:tcPr>
            <w:tcW w:w="1250" w:type="pct"/>
            <w:vAlign w:val="center"/>
          </w:tcPr>
          <w:p w14:paraId="224FFD2E" w14:textId="07EC82E1"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1112010304</w:t>
            </w:r>
          </w:p>
        </w:tc>
        <w:tc>
          <w:tcPr>
            <w:tcW w:w="1250" w:type="pct"/>
            <w:vAlign w:val="center"/>
          </w:tcPr>
          <w:p w14:paraId="71B09710" w14:textId="46650AD6"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1112010304</w:t>
            </w:r>
          </w:p>
        </w:tc>
        <w:tc>
          <w:tcPr>
            <w:tcW w:w="1250" w:type="pct"/>
            <w:vAlign w:val="center"/>
          </w:tcPr>
          <w:p w14:paraId="1EA03A59" w14:textId="53B6071C"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Battle Creek</w:t>
            </w:r>
          </w:p>
        </w:tc>
        <w:tc>
          <w:tcPr>
            <w:tcW w:w="1250" w:type="pct"/>
            <w:vAlign w:val="center"/>
          </w:tcPr>
          <w:p w14:paraId="03EB33CA" w14:textId="1A5200AA" w:rsidR="002037B1" w:rsidRPr="00ED7AF6" w:rsidRDefault="007F2A65"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350</w:t>
            </w:r>
          </w:p>
        </w:tc>
      </w:tr>
      <w:tr w:rsidR="002037B1" w:rsidRPr="00ED7AF6" w14:paraId="3E05D4A4" w14:textId="77777777" w:rsidTr="00D74DE9">
        <w:trPr>
          <w:jc w:val="center"/>
        </w:trPr>
        <w:tc>
          <w:tcPr>
            <w:tcW w:w="1250" w:type="pct"/>
            <w:vAlign w:val="center"/>
          </w:tcPr>
          <w:p w14:paraId="677CBFED" w14:textId="555C1B37"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1112010305</w:t>
            </w:r>
          </w:p>
        </w:tc>
        <w:tc>
          <w:tcPr>
            <w:tcW w:w="1250" w:type="pct"/>
            <w:vAlign w:val="center"/>
          </w:tcPr>
          <w:p w14:paraId="37DBE01C" w14:textId="3E73722E"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1112010305</w:t>
            </w:r>
          </w:p>
        </w:tc>
        <w:tc>
          <w:tcPr>
            <w:tcW w:w="1250" w:type="pct"/>
            <w:vAlign w:val="center"/>
          </w:tcPr>
          <w:p w14:paraId="09315310" w14:textId="3A81FB66"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Headwaters Mulberry</w:t>
            </w:r>
          </w:p>
        </w:tc>
        <w:tc>
          <w:tcPr>
            <w:tcW w:w="1250" w:type="pct"/>
            <w:vAlign w:val="center"/>
          </w:tcPr>
          <w:p w14:paraId="444C4BD4" w14:textId="226D6BEE" w:rsidR="002037B1" w:rsidRPr="00ED7AF6" w:rsidRDefault="007F2A65"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299</w:t>
            </w:r>
          </w:p>
        </w:tc>
      </w:tr>
      <w:tr w:rsidR="002037B1" w:rsidRPr="00ED7AF6" w14:paraId="4E573AF3" w14:textId="77777777" w:rsidTr="00D74DE9">
        <w:trPr>
          <w:jc w:val="center"/>
        </w:trPr>
        <w:tc>
          <w:tcPr>
            <w:tcW w:w="1250" w:type="pct"/>
            <w:vAlign w:val="center"/>
          </w:tcPr>
          <w:p w14:paraId="006B464E" w14:textId="09357413"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1112010306</w:t>
            </w:r>
          </w:p>
        </w:tc>
        <w:tc>
          <w:tcPr>
            <w:tcW w:w="1250" w:type="pct"/>
            <w:vAlign w:val="center"/>
          </w:tcPr>
          <w:p w14:paraId="2E74C9B9" w14:textId="600AA7BE"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1112010306</w:t>
            </w:r>
          </w:p>
        </w:tc>
        <w:tc>
          <w:tcPr>
            <w:tcW w:w="1250" w:type="pct"/>
            <w:vAlign w:val="center"/>
          </w:tcPr>
          <w:p w14:paraId="516B7834" w14:textId="6B324A02" w:rsidR="002037B1" w:rsidRPr="00ED7AF6" w:rsidRDefault="000E5C5D"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Mulberry Creek</w:t>
            </w:r>
          </w:p>
        </w:tc>
        <w:tc>
          <w:tcPr>
            <w:tcW w:w="1250" w:type="pct"/>
            <w:vAlign w:val="center"/>
          </w:tcPr>
          <w:p w14:paraId="22EF3880" w14:textId="0635F619" w:rsidR="002037B1" w:rsidRPr="00ED7AF6" w:rsidRDefault="007F2A65" w:rsidP="00D74DE9">
            <w:pPr>
              <w:autoSpaceDE w:val="0"/>
              <w:autoSpaceDN w:val="0"/>
              <w:adjustRightInd w:val="0"/>
              <w:spacing w:after="100" w:afterAutospacing="1" w:line="259" w:lineRule="auto"/>
              <w:jc w:val="center"/>
              <w:rPr>
                <w:rFonts w:cstheme="minorHAnsi"/>
                <w:sz w:val="20"/>
                <w:szCs w:val="20"/>
              </w:rPr>
            </w:pPr>
            <w:r>
              <w:rPr>
                <w:rFonts w:cstheme="minorHAnsi"/>
                <w:sz w:val="20"/>
                <w:szCs w:val="20"/>
              </w:rPr>
              <w:t>365</w:t>
            </w:r>
          </w:p>
        </w:tc>
      </w:tr>
    </w:tbl>
    <w:p w14:paraId="7FDA9945" w14:textId="30690788" w:rsidR="0054467A" w:rsidRDefault="0054467A" w:rsidP="00D74DE9">
      <w:bookmarkStart w:id="32" w:name="_Ref93905299"/>
    </w:p>
    <w:p w14:paraId="2AF96BA5" w14:textId="77777777" w:rsidR="005B704F" w:rsidRPr="009C7FBC" w:rsidRDefault="005B704F" w:rsidP="005B704F">
      <w:pPr>
        <w:jc w:val="center"/>
      </w:pPr>
      <w:r>
        <w:rPr>
          <w:noProof/>
        </w:rPr>
        <w:drawing>
          <wp:inline distT="0" distB="0" distL="0" distR="0" wp14:anchorId="41ED3A89" wp14:editId="44EB7927">
            <wp:extent cx="5029200" cy="5295168"/>
            <wp:effectExtent l="0" t="0" r="0" b="1270"/>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Map&#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29200" cy="5295168"/>
                    </a:xfrm>
                    <a:prstGeom prst="rect">
                      <a:avLst/>
                    </a:prstGeom>
                    <a:noFill/>
                    <a:ln>
                      <a:noFill/>
                    </a:ln>
                  </pic:spPr>
                </pic:pic>
              </a:graphicData>
            </a:graphic>
          </wp:inline>
        </w:drawing>
      </w:r>
    </w:p>
    <w:p w14:paraId="3DA36F2F" w14:textId="613578B3" w:rsidR="005B704F" w:rsidRPr="00D74DE9" w:rsidRDefault="005B704F" w:rsidP="005B704F">
      <w:pPr>
        <w:pStyle w:val="Caption"/>
      </w:pPr>
      <w:bookmarkStart w:id="33" w:name="_Ref130565650"/>
      <w:r w:rsidRPr="00D74DE9">
        <w:t xml:space="preserve">Figure </w:t>
      </w:r>
      <w:r w:rsidR="00777F50">
        <w:fldChar w:fldCharType="begin"/>
      </w:r>
      <w:r w:rsidR="00777F50">
        <w:instrText xml:space="preserve"> SEQ Figure \* ARABIC </w:instrText>
      </w:r>
      <w:r w:rsidR="00777F50">
        <w:fldChar w:fldCharType="separate"/>
      </w:r>
      <w:r>
        <w:rPr>
          <w:noProof/>
        </w:rPr>
        <w:t>4</w:t>
      </w:r>
      <w:r w:rsidR="00777F50">
        <w:rPr>
          <w:noProof/>
        </w:rPr>
        <w:fldChar w:fldCharType="end"/>
      </w:r>
      <w:bookmarkEnd w:id="33"/>
      <w:r w:rsidRPr="00D74DE9">
        <w:t>: Upper Prairie Dog Town Fork Red HUC-10 Model Boundaries</w:t>
      </w:r>
    </w:p>
    <w:p w14:paraId="3BA4D220" w14:textId="04E70A11" w:rsidR="003E3256" w:rsidRDefault="003E3256" w:rsidP="00EF2672">
      <w:pPr>
        <w:pStyle w:val="Heading3"/>
      </w:pPr>
      <w:bookmarkStart w:id="34" w:name="_Ref130565698"/>
      <w:bookmarkStart w:id="35" w:name="_Ref130565742"/>
      <w:bookmarkStart w:id="36" w:name="_Toc134776006"/>
      <w:bookmarkStart w:id="37" w:name="_Hlk133240686"/>
      <w:r>
        <w:lastRenderedPageBreak/>
        <w:t xml:space="preserve">2.2.2 </w:t>
      </w:r>
      <w:r w:rsidR="00960A80">
        <w:t xml:space="preserve">Model and </w:t>
      </w:r>
      <w:r>
        <w:t>Boundary Condition</w:t>
      </w:r>
      <w:r w:rsidR="00960A80">
        <w:t xml:space="preserve"> Setup</w:t>
      </w:r>
      <w:bookmarkEnd w:id="32"/>
      <w:bookmarkEnd w:id="34"/>
      <w:bookmarkEnd w:id="35"/>
      <w:bookmarkEnd w:id="36"/>
    </w:p>
    <w:bookmarkEnd w:id="37"/>
    <w:p w14:paraId="14E653D9" w14:textId="5FDC50CB" w:rsidR="00960A80" w:rsidRDefault="004E0A4D" w:rsidP="00960A80">
      <w:r>
        <w:t>HEC-RAS 2D rain-on-grid modeling requires two main components, a 2D computational mesh and inflow hydrology</w:t>
      </w:r>
      <w:r w:rsidR="002F76FD">
        <w:t xml:space="preserve">. HUC10 boundaries with a 1000’ buffer applied were used to establish the 2D computational mesh boundaries within the </w:t>
      </w:r>
      <w:r w:rsidR="007F2A65">
        <w:t>Upper Prairie Dog Town Fork Red</w:t>
      </w:r>
      <w:r w:rsidR="002F76FD">
        <w:t xml:space="preserve"> HUC8</w:t>
      </w:r>
      <w:r w:rsidR="00B8692E">
        <w:rPr>
          <w:b/>
          <w:bCs/>
        </w:rPr>
        <w:t xml:space="preserve">. </w:t>
      </w:r>
      <w:r w:rsidR="00B8692E">
        <w:t xml:space="preserve">Inflow hydrology can be applied through various methods in HEC-RAS 2D modeling, but hydrology methods are limited to two categories </w:t>
      </w:r>
      <w:commentRangeStart w:id="38"/>
      <w:commentRangeStart w:id="39"/>
      <w:r w:rsidR="00D11582">
        <w:t xml:space="preserve"> </w:t>
      </w:r>
      <w:commentRangeEnd w:id="38"/>
      <w:r w:rsidR="004B002F">
        <w:rPr>
          <w:rStyle w:val="CommentReference"/>
        </w:rPr>
        <w:commentReference w:id="38"/>
      </w:r>
      <w:commentRangeEnd w:id="39"/>
      <w:r w:rsidR="008750D5">
        <w:rPr>
          <w:rStyle w:val="CommentReference"/>
        </w:rPr>
        <w:commentReference w:id="39"/>
      </w:r>
      <w:r w:rsidR="00D11582">
        <w:t>for</w:t>
      </w:r>
      <w:r w:rsidR="00B8692E">
        <w:t xml:space="preserve"> the </w:t>
      </w:r>
      <w:r w:rsidR="007F2A65">
        <w:t>Upper Prairie Dog Town Fork Red</w:t>
      </w:r>
      <w:r w:rsidR="00B8692E">
        <w:t xml:space="preserve"> HUC8. These are flow hydrographs and precipitation time-series. </w:t>
      </w:r>
      <w:r w:rsidR="009E0776" w:rsidRPr="009E0776">
        <w:rPr>
          <w:b/>
          <w:bCs/>
        </w:rPr>
        <w:t xml:space="preserve">Section </w:t>
      </w:r>
      <w:r w:rsidR="009E0776" w:rsidRPr="009E0776">
        <w:rPr>
          <w:b/>
          <w:bCs/>
        </w:rPr>
        <w:fldChar w:fldCharType="begin"/>
      </w:r>
      <w:r w:rsidR="009E0776" w:rsidRPr="009E0776">
        <w:rPr>
          <w:b/>
          <w:bCs/>
        </w:rPr>
        <w:instrText xml:space="preserve"> REF _Ref94018335 \h </w:instrText>
      </w:r>
      <w:r w:rsidR="009E0776">
        <w:rPr>
          <w:b/>
          <w:bCs/>
        </w:rPr>
        <w:instrText xml:space="preserve"> \* MERGEFORMAT </w:instrText>
      </w:r>
      <w:r w:rsidR="009E0776" w:rsidRPr="009E0776">
        <w:rPr>
          <w:b/>
          <w:bCs/>
        </w:rPr>
      </w:r>
      <w:r w:rsidR="009E0776" w:rsidRPr="009E0776">
        <w:rPr>
          <w:b/>
          <w:bCs/>
        </w:rPr>
        <w:fldChar w:fldCharType="separate"/>
      </w:r>
      <w:r w:rsidR="00BD3E1A" w:rsidRPr="00BD3E1A">
        <w:rPr>
          <w:b/>
          <w:bCs/>
        </w:rPr>
        <w:t>2.2.3.1 Precipitation for HEC-RAS 2D</w:t>
      </w:r>
      <w:r w:rsidR="009E0776" w:rsidRPr="009E0776">
        <w:rPr>
          <w:b/>
          <w:bCs/>
        </w:rPr>
        <w:fldChar w:fldCharType="end"/>
      </w:r>
      <w:r w:rsidR="00F42F22">
        <w:t xml:space="preserve"> describes the development</w:t>
      </w:r>
      <w:r w:rsidR="008750D5">
        <w:t xml:space="preserve"> of</w:t>
      </w:r>
      <w:r w:rsidR="00F42F22">
        <w:t xml:space="preserve"> </w:t>
      </w:r>
      <w:commentRangeStart w:id="40"/>
      <w:commentRangeStart w:id="41"/>
      <w:r w:rsidR="00F42F22">
        <w:t>the</w:t>
      </w:r>
      <w:commentRangeEnd w:id="40"/>
      <w:r w:rsidR="004B002F">
        <w:rPr>
          <w:rStyle w:val="CommentReference"/>
        </w:rPr>
        <w:commentReference w:id="40"/>
      </w:r>
      <w:commentRangeEnd w:id="41"/>
      <w:r w:rsidR="008750D5">
        <w:rPr>
          <w:rStyle w:val="CommentReference"/>
        </w:rPr>
        <w:commentReference w:id="41"/>
      </w:r>
      <w:r w:rsidR="00F42F22">
        <w:t xml:space="preserve"> precipitation data applied to each model.</w:t>
      </w:r>
      <w:r w:rsidR="00B8692E">
        <w:t xml:space="preserve"> </w:t>
      </w:r>
      <w:r w:rsidR="00396C4B">
        <w:t>Precipitation, rather than excess precipitation, was applied directly to the 2D mesh because hydrologic losses can be accounted for entirely within HEC-RAS version 6.</w:t>
      </w:r>
      <w:r w:rsidR="00636CF9">
        <w:t>3</w:t>
      </w:r>
      <w:r w:rsidR="00396C4B">
        <w:t>.0.</w:t>
      </w:r>
    </w:p>
    <w:p w14:paraId="22889D48" w14:textId="1DEF57E0" w:rsidR="00454CF6" w:rsidRDefault="00B30C5C" w:rsidP="00B30C5C">
      <w:r>
        <w:t>B</w:t>
      </w:r>
      <w:r w:rsidR="00D83207">
        <w:t>oundary conditions were applied along each model area</w:t>
      </w:r>
      <w:r w:rsidR="004E0A4D">
        <w:t>’</w:t>
      </w:r>
      <w:r w:rsidR="00D83207">
        <w:t xml:space="preserve">s boundary where a transfer of flow (inflow or outflow) may occur. </w:t>
      </w:r>
      <w:r w:rsidR="004E0A4D">
        <w:t>The upstream area of each model, where applicable, has an inflow hydrograph applied that accounts for outflow from the upstream model area</w:t>
      </w:r>
      <w:r w:rsidR="004E0A4D" w:rsidRPr="00587BFB">
        <w:t xml:space="preserve">. For example, the </w:t>
      </w:r>
      <w:r w:rsidR="00B7512C" w:rsidRPr="00587BFB">
        <w:t xml:space="preserve">1112010302 </w:t>
      </w:r>
      <w:r w:rsidR="00E91017" w:rsidRPr="00587BFB">
        <w:t>(</w:t>
      </w:r>
      <w:r w:rsidR="00B7512C" w:rsidRPr="00587BFB">
        <w:t>Happy Draw</w:t>
      </w:r>
      <w:r w:rsidR="00E91017" w:rsidRPr="00587BFB">
        <w:t>)</w:t>
      </w:r>
      <w:r w:rsidRPr="00587BFB">
        <w:t xml:space="preserve"> </w:t>
      </w:r>
      <w:r w:rsidR="004E0A4D" w:rsidRPr="00587BFB">
        <w:t xml:space="preserve">model has an inflow hydrograph at its upstream end that applies the outflow from the </w:t>
      </w:r>
      <w:r w:rsidR="00B7512C" w:rsidRPr="00587BFB">
        <w:t xml:space="preserve">1112010301 </w:t>
      </w:r>
      <w:r w:rsidR="00E91017" w:rsidRPr="00587BFB">
        <w:t>(</w:t>
      </w:r>
      <w:r w:rsidR="00B7512C" w:rsidRPr="00587BFB">
        <w:t>Headwaters</w:t>
      </w:r>
      <w:r w:rsidR="00700BF7">
        <w:t xml:space="preserve"> Upper Prairie Dog Town</w:t>
      </w:r>
      <w:r w:rsidR="00E91017" w:rsidRPr="00587BFB">
        <w:t xml:space="preserve">) </w:t>
      </w:r>
      <w:r w:rsidR="004E0A4D" w:rsidRPr="005B704F">
        <w:t>model.</w:t>
      </w:r>
    </w:p>
    <w:p w14:paraId="3B252576" w14:textId="15F42E5D" w:rsidR="003F7444" w:rsidRPr="005B704F" w:rsidRDefault="003F7444" w:rsidP="00B30C5C">
      <w:r>
        <w:t xml:space="preserve">Inflow hydrographs from external HUC-8 watersheds Palo Duro, Tierra Blanca, and Tule were applied as boundary conditions at the appropriate confluence locations. These HUC-8 watersheds are being studied under the same task order contract as this HUC-8 and the 2D Base Level Engineering computed flows were used as inflow hydrographs. </w:t>
      </w:r>
    </w:p>
    <w:p w14:paraId="2BDB07FA" w14:textId="44F24075" w:rsidR="004E0A4D" w:rsidRDefault="004E0A4D" w:rsidP="00960A80">
      <w:r>
        <w:t>A normal depth boundary condition was utilized along all basin outflows that uses an approximate energy grade-line slope estimated from the LiDAR terrain data.</w:t>
      </w:r>
      <w:r w:rsidR="002F76FD">
        <w:t xml:space="preserve"> There were also normal depth boundaries applied along all other sections of the model perimeter to prevent ponding. These normal depth boundaries were split up by topography (</w:t>
      </w:r>
      <w:proofErr w:type="gramStart"/>
      <w:r w:rsidR="002F76FD">
        <w:t>i.e.</w:t>
      </w:r>
      <w:proofErr w:type="gramEnd"/>
      <w:r w:rsidR="002F76FD">
        <w:t xml:space="preserve"> riverine, caprock) </w:t>
      </w:r>
      <w:r w:rsidR="007C7A34">
        <w:t>to estimate the energy grade-line</w:t>
      </w:r>
      <w:r w:rsidR="002F76FD">
        <w:t>.</w:t>
      </w:r>
    </w:p>
    <w:p w14:paraId="76189FCF" w14:textId="21E67737" w:rsidR="00D83207" w:rsidRPr="00960A80" w:rsidRDefault="00D83207" w:rsidP="00D83207">
      <w:pPr>
        <w:pStyle w:val="Heading3"/>
      </w:pPr>
      <w:bookmarkStart w:id="42" w:name="_Toc134776007"/>
      <w:r>
        <w:t>2.2.3 2D Computational Mesh and Settings</w:t>
      </w:r>
      <w:bookmarkEnd w:id="42"/>
    </w:p>
    <w:p w14:paraId="30C8B206" w14:textId="5DC79F78" w:rsidR="003E3256" w:rsidRDefault="000C3FA2" w:rsidP="003E3256">
      <w:r>
        <w:t xml:space="preserve">The HEC-RAS 2D computational mesh defines both the extent and level of detail of 2D hydraulic results. The density and detail of the 2D mesh is the primary component that defines the resolution of hydraulic results (e.g., more detail-finer results, less detail-coarser results). A more detailed mesh may provide finely resolved and accurate results, </w:t>
      </w:r>
      <w:r w:rsidR="00ED2D2A">
        <w:t>but it can lead excessively long computation times which are prohibitive to future use of BLE models</w:t>
      </w:r>
      <w:r w:rsidR="00B30C5C">
        <w:t>.</w:t>
      </w:r>
      <w:r w:rsidR="002F76FD">
        <w:t xml:space="preserve"> To provide a balance between mesh detail and model performance, the base mesh for each model was developed using 200’x200’ cells. To add detail to dense urban areas, refinement regions that enforced 100’x100’ cells were added in over urban areas in TxDOT’s municipalities layer. The mesh was further refined through the addition of breaklines along roadways, reservoirs, stream centerlines, and other topographically significant features. The mesh for each model area was developed in a manner that allows for automatic regeneration of the mesh by future users, without the need for manual cell edits.</w:t>
      </w:r>
    </w:p>
    <w:p w14:paraId="66727D54" w14:textId="7C9F124C" w:rsidR="00E5786A" w:rsidRDefault="00DA5055" w:rsidP="00631B23">
      <w:r>
        <w:t xml:space="preserve">Hydraulic results are also influenced by </w:t>
      </w:r>
      <w:r w:rsidR="00E5786A">
        <w:t xml:space="preserve">the many computational settings used in each HEC-RAS simulation. Of the available settings, the two most influential to results are the computational timestep and the equation set. </w:t>
      </w:r>
      <w:r w:rsidR="00E17257">
        <w:t xml:space="preserve">The models in the </w:t>
      </w:r>
      <w:r w:rsidR="007F2A65">
        <w:t>Upper Prairie Dog Town Fork Red</w:t>
      </w:r>
      <w:r w:rsidR="00E17257">
        <w:t xml:space="preserve"> Watershed</w:t>
      </w:r>
      <w:r w:rsidR="00700BF7">
        <w:t>, with the exception of 1112010302,</w:t>
      </w:r>
      <w:r w:rsidR="00E17257">
        <w:t xml:space="preserve"> use </w:t>
      </w:r>
      <w:r w:rsidR="001B40E8">
        <w:t xml:space="preserve">a </w:t>
      </w:r>
      <w:r w:rsidR="00A04402">
        <w:t>30</w:t>
      </w:r>
      <w:r w:rsidR="001B40E8">
        <w:t xml:space="preserve"> second </w:t>
      </w:r>
      <w:r w:rsidR="00E17257">
        <w:t>timestep with the Diffusion Wave equation set</w:t>
      </w:r>
      <w:r w:rsidR="00631B23">
        <w:t>. The</w:t>
      </w:r>
      <w:r w:rsidR="00700BF7">
        <w:t xml:space="preserve"> </w:t>
      </w:r>
      <w:r w:rsidR="00700BF7">
        <w:lastRenderedPageBreak/>
        <w:t>1112010302</w:t>
      </w:r>
      <w:r w:rsidR="001B40E8">
        <w:t xml:space="preserve"> </w:t>
      </w:r>
      <w:r w:rsidR="00700BF7">
        <w:t>(</w:t>
      </w:r>
      <w:r w:rsidR="001B40E8">
        <w:t>Happy Draw</w:t>
      </w:r>
      <w:r w:rsidR="00700BF7">
        <w:t>)</w:t>
      </w:r>
      <w:r w:rsidR="00631B23">
        <w:t xml:space="preserve"> </w:t>
      </w:r>
      <w:r w:rsidR="00700BF7">
        <w:t>HUC10</w:t>
      </w:r>
      <w:r w:rsidR="00631B23">
        <w:t xml:space="preserve"> contains many steep drops in terrain </w:t>
      </w:r>
      <w:r w:rsidR="001B40E8">
        <w:t xml:space="preserve">that resulted in model instabilities. </w:t>
      </w:r>
      <w:r w:rsidR="002B79FC">
        <w:t xml:space="preserve">In response to these instabilities, the </w:t>
      </w:r>
      <w:r w:rsidR="006A50BC">
        <w:t>Happy Draw</w:t>
      </w:r>
      <w:r w:rsidR="002B79FC">
        <w:t xml:space="preserve"> HUC10</w:t>
      </w:r>
      <w:r w:rsidR="001B40E8">
        <w:t xml:space="preserve"> </w:t>
      </w:r>
      <w:r w:rsidR="002B79FC">
        <w:t>uses</w:t>
      </w:r>
      <w:r w:rsidR="001B40E8">
        <w:t xml:space="preserve"> a courant varied timestep</w:t>
      </w:r>
      <w:r w:rsidR="00631B23">
        <w:t xml:space="preserve">. The varied timestep allows the model to determine the appropriate timestep to keep the 2D courant residence time in the ideal range between 0.5 and 2. All other </w:t>
      </w:r>
      <w:r w:rsidR="00E5786A">
        <w:t xml:space="preserve">computational settings were kept at their default values. As described in </w:t>
      </w:r>
      <w:r w:rsidR="00631B23" w:rsidRPr="005C3DD0">
        <w:rPr>
          <w:b/>
          <w:bCs/>
        </w:rPr>
        <w:t>Section</w:t>
      </w:r>
      <w:r w:rsidR="00EA26F1">
        <w:rPr>
          <w:b/>
          <w:bCs/>
        </w:rPr>
        <w:t xml:space="preserve"> 2.3.2</w:t>
      </w:r>
      <w:r w:rsidR="00E5786A">
        <w:t>, the sensitivity of results to additional computational settings was preliminarily evaluated, but the initial settings listed in this section were maintained following the sensitivity analysis.</w:t>
      </w:r>
    </w:p>
    <w:p w14:paraId="1E8A203F" w14:textId="77777777" w:rsidR="00E5786A" w:rsidRDefault="00E5786A" w:rsidP="00E5786A">
      <w:pPr>
        <w:pStyle w:val="Heading3"/>
      </w:pPr>
      <w:bookmarkStart w:id="43" w:name="_Ref93995822"/>
      <w:bookmarkStart w:id="44" w:name="_Toc134776008"/>
      <w:r>
        <w:t>2.2.3 Hydrology</w:t>
      </w:r>
      <w:bookmarkEnd w:id="43"/>
      <w:bookmarkEnd w:id="44"/>
    </w:p>
    <w:p w14:paraId="489D75E0" w14:textId="3689F869" w:rsidR="00234576" w:rsidRPr="00C74D0D" w:rsidRDefault="002A2829" w:rsidP="00E5786A">
      <w:r>
        <w:t xml:space="preserve">Hydrologic data for the </w:t>
      </w:r>
      <w:r w:rsidR="007F2A65">
        <w:t>Upper Prairie Dog Town Fork Red</w:t>
      </w:r>
      <w:r>
        <w:t xml:space="preserve"> Watershed was derived from NOAA Atlas 14, Volume 11 Version 2.0 precipitation data, which was obtained from NOAA’s Precipitation Frequency Data Server. Spatial variation of precipitation depths was accounted for by developing </w:t>
      </w:r>
      <w:r w:rsidR="00C204DF">
        <w:t xml:space="preserve">area-weighted </w:t>
      </w:r>
      <w:r>
        <w:t xml:space="preserve">average depths </w:t>
      </w:r>
      <w:r w:rsidR="0086289E">
        <w:t xml:space="preserve">in ArcGIS with NOAA Atlas 14 precipitation raster files </w:t>
      </w:r>
      <w:r>
        <w:t xml:space="preserve">for each model area presented </w:t>
      </w:r>
      <w:r w:rsidR="003C7ABF">
        <w:t xml:space="preserve">in </w:t>
      </w:r>
      <w:r w:rsidR="003C7ABF" w:rsidRPr="008750D5">
        <w:rPr>
          <w:b/>
          <w:bCs/>
        </w:rPr>
        <w:fldChar w:fldCharType="begin"/>
      </w:r>
      <w:r w:rsidR="003C7ABF" w:rsidRPr="008750D5">
        <w:rPr>
          <w:b/>
          <w:bCs/>
        </w:rPr>
        <w:instrText xml:space="preserve"> REF _Ref130566563 \h </w:instrText>
      </w:r>
      <w:r w:rsidR="003C7ABF" w:rsidRPr="008750D5">
        <w:rPr>
          <w:b/>
          <w:bCs/>
        </w:rPr>
      </w:r>
      <w:r w:rsidR="008750D5">
        <w:rPr>
          <w:b/>
          <w:bCs/>
        </w:rPr>
        <w:instrText xml:space="preserve"> \* MERGEFORMAT </w:instrText>
      </w:r>
      <w:r w:rsidR="003C7ABF" w:rsidRPr="008750D5">
        <w:rPr>
          <w:b/>
          <w:bCs/>
        </w:rPr>
        <w:fldChar w:fldCharType="separate"/>
      </w:r>
      <w:r w:rsidR="003C7ABF" w:rsidRPr="008750D5">
        <w:rPr>
          <w:b/>
          <w:bCs/>
        </w:rPr>
        <w:t xml:space="preserve">Table </w:t>
      </w:r>
      <w:r w:rsidR="003C7ABF" w:rsidRPr="008750D5">
        <w:rPr>
          <w:b/>
          <w:bCs/>
          <w:noProof/>
        </w:rPr>
        <w:t>5</w:t>
      </w:r>
      <w:r w:rsidR="003C7ABF" w:rsidRPr="008750D5">
        <w:rPr>
          <w:b/>
          <w:bCs/>
        </w:rPr>
        <w:fldChar w:fldCharType="end"/>
      </w:r>
      <w:r w:rsidR="003C7ABF" w:rsidRPr="008750D5">
        <w:rPr>
          <w:b/>
          <w:bCs/>
        </w:rPr>
        <w:t>-</w:t>
      </w:r>
      <w:r w:rsidR="003C7ABF" w:rsidRPr="008750D5">
        <w:rPr>
          <w:b/>
          <w:bCs/>
        </w:rPr>
        <w:fldChar w:fldCharType="begin"/>
      </w:r>
      <w:r w:rsidR="003C7ABF" w:rsidRPr="008750D5">
        <w:rPr>
          <w:b/>
          <w:bCs/>
        </w:rPr>
        <w:instrText xml:space="preserve"> REF _Ref130566579 \h </w:instrText>
      </w:r>
      <w:r w:rsidR="003C7ABF" w:rsidRPr="008750D5">
        <w:rPr>
          <w:b/>
          <w:bCs/>
        </w:rPr>
      </w:r>
      <w:r w:rsidR="008750D5">
        <w:rPr>
          <w:b/>
          <w:bCs/>
        </w:rPr>
        <w:instrText xml:space="preserve"> \* MERGEFORMAT </w:instrText>
      </w:r>
      <w:r w:rsidR="003C7ABF" w:rsidRPr="008750D5">
        <w:rPr>
          <w:b/>
          <w:bCs/>
        </w:rPr>
        <w:fldChar w:fldCharType="separate"/>
      </w:r>
      <w:r w:rsidR="003C7ABF" w:rsidRPr="008750D5">
        <w:rPr>
          <w:b/>
          <w:bCs/>
        </w:rPr>
        <w:t xml:space="preserve">Table </w:t>
      </w:r>
      <w:r w:rsidR="003C7ABF" w:rsidRPr="008750D5">
        <w:rPr>
          <w:b/>
          <w:bCs/>
          <w:noProof/>
        </w:rPr>
        <w:t>10</w:t>
      </w:r>
      <w:r w:rsidR="003C7ABF" w:rsidRPr="008750D5">
        <w:rPr>
          <w:b/>
          <w:bCs/>
        </w:rPr>
        <w:fldChar w:fldCharType="end"/>
      </w:r>
      <w:r>
        <w:rPr>
          <w:b/>
          <w:bCs/>
        </w:rPr>
        <w:t>.</w:t>
      </w:r>
      <w:r w:rsidR="00C74D0D">
        <w:t xml:space="preserve"> The 10%, 4%, 2%, 1%-minus, 1%, 1%-plus, and 0.2% annual </w:t>
      </w:r>
      <w:r w:rsidR="00C204DF">
        <w:t>exceedance</w:t>
      </w:r>
      <w:r w:rsidR="00C74D0D">
        <w:t xml:space="preserve"> probability events were simulated in </w:t>
      </w:r>
      <w:r w:rsidR="00C204DF">
        <w:t xml:space="preserve">the </w:t>
      </w:r>
      <w:r w:rsidR="00DD7ECD">
        <w:t xml:space="preserve">Upper Prairie Dog Town Fork Red </w:t>
      </w:r>
      <w:r w:rsidR="00C204DF">
        <w:t>Watershed.</w:t>
      </w:r>
    </w:p>
    <w:p w14:paraId="7CB82EC0" w14:textId="696F0447" w:rsidR="00C66FFD" w:rsidRDefault="00C66FFD" w:rsidP="00C66FFD">
      <w:pPr>
        <w:pStyle w:val="Heading4"/>
      </w:pPr>
      <w:bookmarkStart w:id="45" w:name="_Ref94018335"/>
      <w:r>
        <w:t>2.2.3.1 Precipitation for HEC-RAS 2D</w:t>
      </w:r>
      <w:bookmarkEnd w:id="45"/>
      <w:r w:rsidR="00B7512C">
        <w:t xml:space="preserve"> </w:t>
      </w:r>
    </w:p>
    <w:p w14:paraId="750F6756" w14:textId="67300476" w:rsidR="00C66FFD" w:rsidRPr="003C7ABF" w:rsidRDefault="00FA5AAD" w:rsidP="00C66FFD">
      <w:r>
        <w:t xml:space="preserve">The average NOAA Atlas 14 precipitation-frequency depths for each model area in </w:t>
      </w:r>
      <w:r w:rsidR="003C7ABF" w:rsidRPr="008750D5">
        <w:rPr>
          <w:b/>
          <w:bCs/>
        </w:rPr>
        <w:fldChar w:fldCharType="begin"/>
      </w:r>
      <w:r w:rsidR="003C7ABF" w:rsidRPr="008750D5">
        <w:rPr>
          <w:b/>
          <w:bCs/>
        </w:rPr>
        <w:instrText xml:space="preserve"> REF _Ref130566563 \h </w:instrText>
      </w:r>
      <w:r w:rsidR="003C7ABF" w:rsidRPr="008750D5">
        <w:rPr>
          <w:b/>
          <w:bCs/>
        </w:rPr>
      </w:r>
      <w:r w:rsidR="008750D5">
        <w:rPr>
          <w:b/>
          <w:bCs/>
        </w:rPr>
        <w:instrText xml:space="preserve"> \* MERGEFORMAT </w:instrText>
      </w:r>
      <w:r w:rsidR="003C7ABF" w:rsidRPr="008750D5">
        <w:rPr>
          <w:b/>
          <w:bCs/>
        </w:rPr>
        <w:fldChar w:fldCharType="separate"/>
      </w:r>
      <w:r w:rsidR="003C7ABF" w:rsidRPr="008750D5">
        <w:rPr>
          <w:b/>
          <w:bCs/>
        </w:rPr>
        <w:t xml:space="preserve">Table </w:t>
      </w:r>
      <w:r w:rsidR="003C7ABF" w:rsidRPr="008750D5">
        <w:rPr>
          <w:b/>
          <w:bCs/>
          <w:noProof/>
        </w:rPr>
        <w:t>5</w:t>
      </w:r>
      <w:r w:rsidR="003C7ABF" w:rsidRPr="008750D5">
        <w:rPr>
          <w:b/>
          <w:bCs/>
        </w:rPr>
        <w:fldChar w:fldCharType="end"/>
      </w:r>
      <w:r w:rsidR="003C7ABF" w:rsidRPr="008750D5">
        <w:rPr>
          <w:b/>
          <w:bCs/>
        </w:rPr>
        <w:t>-</w:t>
      </w:r>
      <w:r w:rsidR="003C7ABF" w:rsidRPr="008750D5">
        <w:rPr>
          <w:b/>
          <w:bCs/>
        </w:rPr>
        <w:fldChar w:fldCharType="begin"/>
      </w:r>
      <w:r w:rsidR="003C7ABF" w:rsidRPr="008750D5">
        <w:rPr>
          <w:b/>
          <w:bCs/>
        </w:rPr>
        <w:instrText xml:space="preserve"> REF _Ref130566579 \h </w:instrText>
      </w:r>
      <w:r w:rsidR="003C7ABF" w:rsidRPr="008750D5">
        <w:rPr>
          <w:b/>
          <w:bCs/>
        </w:rPr>
      </w:r>
      <w:r w:rsidR="008750D5">
        <w:rPr>
          <w:b/>
          <w:bCs/>
        </w:rPr>
        <w:instrText xml:space="preserve"> \* MERGEFORMAT </w:instrText>
      </w:r>
      <w:r w:rsidR="003C7ABF" w:rsidRPr="008750D5">
        <w:rPr>
          <w:b/>
          <w:bCs/>
        </w:rPr>
        <w:fldChar w:fldCharType="separate"/>
      </w:r>
      <w:r w:rsidR="003C7ABF" w:rsidRPr="008750D5">
        <w:rPr>
          <w:b/>
          <w:bCs/>
        </w:rPr>
        <w:t xml:space="preserve">Table </w:t>
      </w:r>
      <w:r w:rsidR="003C7ABF" w:rsidRPr="008750D5">
        <w:rPr>
          <w:b/>
          <w:bCs/>
          <w:noProof/>
        </w:rPr>
        <w:t>10</w:t>
      </w:r>
      <w:r w:rsidR="003C7ABF" w:rsidRPr="008750D5">
        <w:rPr>
          <w:b/>
          <w:bCs/>
        </w:rPr>
        <w:fldChar w:fldCharType="end"/>
      </w:r>
      <w:r w:rsidR="00F8582F">
        <w:t xml:space="preserve"> </w:t>
      </w:r>
      <w:r>
        <w:t>were converted to a precipitation time-series dataset within a dummy HEC-HMS v4.</w:t>
      </w:r>
      <w:r w:rsidR="00C01CC5">
        <w:t>9</w:t>
      </w:r>
      <w:r>
        <w:t xml:space="preserve"> model. </w:t>
      </w:r>
      <w:r w:rsidR="00BE6BB3">
        <w:t xml:space="preserve">A frequency storm was created within HEC-HMS for each event listed in </w:t>
      </w:r>
      <w:commentRangeStart w:id="46"/>
      <w:commentRangeStart w:id="47"/>
      <w:r w:rsidRPr="008750D5">
        <w:rPr>
          <w:b/>
          <w:bCs/>
        </w:rPr>
        <w:t xml:space="preserve">Section </w:t>
      </w:r>
      <w:r w:rsidRPr="008750D5">
        <w:rPr>
          <w:b/>
          <w:bCs/>
        </w:rPr>
        <w:fldChar w:fldCharType="begin"/>
      </w:r>
      <w:r w:rsidRPr="008750D5">
        <w:rPr>
          <w:b/>
          <w:bCs/>
        </w:rPr>
        <w:instrText xml:space="preserve"> REF _Ref93995822 \h </w:instrText>
      </w:r>
      <w:r w:rsidRPr="008750D5">
        <w:rPr>
          <w:b/>
          <w:bCs/>
        </w:rPr>
      </w:r>
      <w:r w:rsidR="008750D5">
        <w:rPr>
          <w:b/>
          <w:bCs/>
        </w:rPr>
        <w:instrText xml:space="preserve"> \* MERGEFORMAT </w:instrText>
      </w:r>
      <w:r w:rsidRPr="008750D5">
        <w:rPr>
          <w:b/>
          <w:bCs/>
        </w:rPr>
        <w:fldChar w:fldCharType="separate"/>
      </w:r>
      <w:r w:rsidR="00D357BE" w:rsidRPr="008750D5">
        <w:rPr>
          <w:b/>
          <w:bCs/>
        </w:rPr>
        <w:t>2.2.3 Hydrology</w:t>
      </w:r>
      <w:r w:rsidRPr="008750D5">
        <w:rPr>
          <w:b/>
          <w:bCs/>
        </w:rPr>
        <w:fldChar w:fldCharType="end"/>
      </w:r>
      <w:commentRangeEnd w:id="46"/>
      <w:r w:rsidR="00D357BE" w:rsidRPr="008750D5">
        <w:rPr>
          <w:rStyle w:val="CommentReference"/>
          <w:b/>
          <w:bCs/>
        </w:rPr>
        <w:commentReference w:id="46"/>
      </w:r>
      <w:commentRangeEnd w:id="47"/>
      <w:r w:rsidR="008750D5">
        <w:rPr>
          <w:rStyle w:val="CommentReference"/>
        </w:rPr>
        <w:commentReference w:id="47"/>
      </w:r>
      <w:r w:rsidR="00BE6BB3">
        <w:t xml:space="preserve">. Each frequency </w:t>
      </w:r>
      <w:r w:rsidR="00083A24">
        <w:t>storm</w:t>
      </w:r>
      <w:r w:rsidR="00BE6BB3">
        <w:t xml:space="preserve"> utilized the parameters listed in</w:t>
      </w:r>
      <w:r w:rsidR="003C7ABF">
        <w:t xml:space="preserve"> </w:t>
      </w:r>
      <w:r w:rsidR="003C7ABF" w:rsidRPr="008750D5">
        <w:rPr>
          <w:b/>
          <w:bCs/>
        </w:rPr>
        <w:fldChar w:fldCharType="begin"/>
      </w:r>
      <w:r w:rsidR="003C7ABF" w:rsidRPr="008750D5">
        <w:rPr>
          <w:b/>
          <w:bCs/>
        </w:rPr>
        <w:instrText xml:space="preserve"> REF _Ref130566611 \h </w:instrText>
      </w:r>
      <w:r w:rsidR="003C7ABF" w:rsidRPr="008750D5">
        <w:rPr>
          <w:b/>
          <w:bCs/>
        </w:rPr>
      </w:r>
      <w:r w:rsidR="008750D5" w:rsidRPr="008750D5">
        <w:rPr>
          <w:b/>
          <w:bCs/>
        </w:rPr>
        <w:instrText xml:space="preserve"> \* MERGEFORMAT </w:instrText>
      </w:r>
      <w:r w:rsidR="003C7ABF" w:rsidRPr="008750D5">
        <w:rPr>
          <w:b/>
          <w:bCs/>
        </w:rPr>
        <w:fldChar w:fldCharType="separate"/>
      </w:r>
      <w:r w:rsidR="003C7ABF" w:rsidRPr="008750D5">
        <w:rPr>
          <w:b/>
          <w:bCs/>
        </w:rPr>
        <w:t xml:space="preserve">Table </w:t>
      </w:r>
      <w:r w:rsidR="003C7ABF" w:rsidRPr="008750D5">
        <w:rPr>
          <w:b/>
          <w:bCs/>
          <w:noProof/>
        </w:rPr>
        <w:t>4</w:t>
      </w:r>
      <w:r w:rsidR="003C7ABF" w:rsidRPr="008750D5">
        <w:rPr>
          <w:b/>
          <w:bCs/>
        </w:rPr>
        <w:fldChar w:fldCharType="end"/>
      </w:r>
      <w:r w:rsidR="003C7ABF">
        <w:rPr>
          <w:b/>
          <w:bCs/>
        </w:rPr>
        <w:t xml:space="preserve"> </w:t>
      </w:r>
      <w:r w:rsidR="00BE6BB3">
        <w:t>. A precipitation time-series was then extracted from the HEC-HMS models and utilized in the HEC-RAS 2D simulations.</w:t>
      </w:r>
      <w:r w:rsidR="00083A24">
        <w:t xml:space="preserve"> </w:t>
      </w:r>
    </w:p>
    <w:p w14:paraId="14DDF940" w14:textId="757C5789" w:rsidR="00083A24" w:rsidRDefault="00083A24" w:rsidP="00C66FFD">
      <w:r>
        <w:t>In addition to the recurrence interval precipitation depths, NOAA Atlas 14 also provides 90% confidence limits for each reported precipitation depth. The 90% confidence intervals correspond to +/- 1.645 standard deviations. The 1%-minus and 1%-plus events utilize the 1% precipitation depths +/- 1.645 standard deviations.</w:t>
      </w:r>
    </w:p>
    <w:p w14:paraId="698F7B94" w14:textId="6CC78EFA" w:rsidR="00083A24" w:rsidRDefault="005B704F" w:rsidP="005B704F">
      <w:pPr>
        <w:pStyle w:val="Caption"/>
      </w:pPr>
      <w:bookmarkStart w:id="48" w:name="_Ref130566611"/>
      <w:r>
        <w:t xml:space="preserve">Table </w:t>
      </w:r>
      <w:r w:rsidR="00777F50">
        <w:fldChar w:fldCharType="begin"/>
      </w:r>
      <w:r w:rsidR="00777F50">
        <w:instrText xml:space="preserve"> SEQ Table \* ARABIC </w:instrText>
      </w:r>
      <w:r w:rsidR="00777F50">
        <w:fldChar w:fldCharType="separate"/>
      </w:r>
      <w:r w:rsidR="003847EF">
        <w:rPr>
          <w:noProof/>
        </w:rPr>
        <w:t>4</w:t>
      </w:r>
      <w:r w:rsidR="00777F50">
        <w:rPr>
          <w:noProof/>
        </w:rPr>
        <w:fldChar w:fldCharType="end"/>
      </w:r>
      <w:bookmarkEnd w:id="48"/>
      <w:r w:rsidR="00083A24">
        <w:t>: HEC-HMS Frequency Storm Parameters</w:t>
      </w:r>
    </w:p>
    <w:tbl>
      <w:tblPr>
        <w:tblStyle w:val="TableGrid"/>
        <w:tblW w:w="0" w:type="auto"/>
        <w:jc w:val="center"/>
        <w:tblLook w:val="04A0" w:firstRow="1" w:lastRow="0" w:firstColumn="1" w:lastColumn="0" w:noHBand="0" w:noVBand="1"/>
      </w:tblPr>
      <w:tblGrid>
        <w:gridCol w:w="2605"/>
        <w:gridCol w:w="1800"/>
      </w:tblGrid>
      <w:tr w:rsidR="00BE6BB3" w:rsidRPr="00ED7AF6" w14:paraId="34C9FA7E" w14:textId="77777777" w:rsidTr="003C7ABF">
        <w:trPr>
          <w:trHeight w:val="288"/>
          <w:jc w:val="center"/>
        </w:trPr>
        <w:tc>
          <w:tcPr>
            <w:tcW w:w="2605" w:type="dxa"/>
            <w:shd w:val="clear" w:color="auto" w:fill="4472C4" w:themeFill="accent1"/>
            <w:vAlign w:val="center"/>
          </w:tcPr>
          <w:p w14:paraId="5812A491" w14:textId="2D6CF3F6" w:rsidR="00BE6BB3" w:rsidRPr="00ED7AF6" w:rsidRDefault="00BE6BB3"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Parameter</w:t>
            </w:r>
          </w:p>
        </w:tc>
        <w:tc>
          <w:tcPr>
            <w:tcW w:w="1800" w:type="dxa"/>
            <w:shd w:val="clear" w:color="auto" w:fill="4472C4" w:themeFill="accent1"/>
            <w:vAlign w:val="center"/>
          </w:tcPr>
          <w:p w14:paraId="5E403BD8" w14:textId="2A1051FF" w:rsidR="00BE6BB3" w:rsidRPr="00ED7AF6" w:rsidRDefault="00BE6BB3"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Value</w:t>
            </w:r>
          </w:p>
        </w:tc>
      </w:tr>
      <w:tr w:rsidR="00BE6BB3" w:rsidRPr="00ED7AF6" w14:paraId="76173747" w14:textId="77777777" w:rsidTr="00BE6BB3">
        <w:trPr>
          <w:jc w:val="center"/>
        </w:trPr>
        <w:tc>
          <w:tcPr>
            <w:tcW w:w="2605" w:type="dxa"/>
            <w:vAlign w:val="center"/>
          </w:tcPr>
          <w:p w14:paraId="439B8BAA" w14:textId="3DC0F7B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Annual-Partial Conversion</w:t>
            </w:r>
          </w:p>
        </w:tc>
        <w:tc>
          <w:tcPr>
            <w:tcW w:w="1800" w:type="dxa"/>
            <w:vAlign w:val="center"/>
          </w:tcPr>
          <w:p w14:paraId="4149D512" w14:textId="7B8D7D8D"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21877F71" w14:textId="77777777" w:rsidTr="00BE6BB3">
        <w:trPr>
          <w:jc w:val="center"/>
        </w:trPr>
        <w:tc>
          <w:tcPr>
            <w:tcW w:w="2605" w:type="dxa"/>
            <w:vAlign w:val="center"/>
          </w:tcPr>
          <w:p w14:paraId="73B08FDB" w14:textId="30249B6E"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Duration</w:t>
            </w:r>
          </w:p>
        </w:tc>
        <w:tc>
          <w:tcPr>
            <w:tcW w:w="1800" w:type="dxa"/>
            <w:vAlign w:val="center"/>
          </w:tcPr>
          <w:p w14:paraId="578BC882" w14:textId="5953BCD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1-day</w:t>
            </w:r>
          </w:p>
        </w:tc>
      </w:tr>
      <w:tr w:rsidR="00BE6BB3" w:rsidRPr="00ED7AF6" w14:paraId="7CF599DF" w14:textId="77777777" w:rsidTr="00BE6BB3">
        <w:trPr>
          <w:jc w:val="center"/>
        </w:trPr>
        <w:tc>
          <w:tcPr>
            <w:tcW w:w="2605" w:type="dxa"/>
            <w:vAlign w:val="center"/>
          </w:tcPr>
          <w:p w14:paraId="6630C78C" w14:textId="7B7BB28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Duration</w:t>
            </w:r>
          </w:p>
        </w:tc>
        <w:tc>
          <w:tcPr>
            <w:tcW w:w="1800" w:type="dxa"/>
            <w:vAlign w:val="center"/>
          </w:tcPr>
          <w:p w14:paraId="78643A38" w14:textId="1FC8651B"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5-minute</w:t>
            </w:r>
          </w:p>
        </w:tc>
      </w:tr>
      <w:tr w:rsidR="00BE6BB3" w:rsidRPr="00ED7AF6" w14:paraId="7F175E05" w14:textId="77777777" w:rsidTr="00BE6BB3">
        <w:trPr>
          <w:jc w:val="center"/>
        </w:trPr>
        <w:tc>
          <w:tcPr>
            <w:tcW w:w="2605" w:type="dxa"/>
            <w:vAlign w:val="center"/>
          </w:tcPr>
          <w:p w14:paraId="3F3EEC9A" w14:textId="0875816C"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Position</w:t>
            </w:r>
          </w:p>
        </w:tc>
        <w:tc>
          <w:tcPr>
            <w:tcW w:w="1800" w:type="dxa"/>
            <w:vAlign w:val="center"/>
          </w:tcPr>
          <w:p w14:paraId="6C07B77E" w14:textId="120E7EB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50%</w:t>
            </w:r>
          </w:p>
        </w:tc>
      </w:tr>
      <w:tr w:rsidR="00BE6BB3" w:rsidRPr="00ED7AF6" w14:paraId="59B570B6" w14:textId="77777777" w:rsidTr="00BE6BB3">
        <w:trPr>
          <w:jc w:val="center"/>
        </w:trPr>
        <w:tc>
          <w:tcPr>
            <w:tcW w:w="2605" w:type="dxa"/>
            <w:vAlign w:val="center"/>
          </w:tcPr>
          <w:p w14:paraId="08C90916" w14:textId="644B7E2F"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Area Reduction</w:t>
            </w:r>
          </w:p>
        </w:tc>
        <w:tc>
          <w:tcPr>
            <w:tcW w:w="1800" w:type="dxa"/>
            <w:vAlign w:val="center"/>
          </w:tcPr>
          <w:p w14:paraId="236E4E10" w14:textId="41274C5D"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75F14BBB" w14:textId="77777777" w:rsidTr="00BE6BB3">
        <w:trPr>
          <w:jc w:val="center"/>
        </w:trPr>
        <w:tc>
          <w:tcPr>
            <w:tcW w:w="2605" w:type="dxa"/>
            <w:vAlign w:val="center"/>
          </w:tcPr>
          <w:p w14:paraId="46522BE6" w14:textId="11453DA3"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Area</w:t>
            </w:r>
          </w:p>
        </w:tc>
        <w:tc>
          <w:tcPr>
            <w:tcW w:w="1800" w:type="dxa"/>
            <w:vAlign w:val="center"/>
          </w:tcPr>
          <w:p w14:paraId="596AEC1F" w14:textId="285A3F34"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w:t>
            </w:r>
          </w:p>
        </w:tc>
      </w:tr>
    </w:tbl>
    <w:p w14:paraId="4AA4420A" w14:textId="5A010367" w:rsidR="000B24CF" w:rsidRDefault="000B24CF" w:rsidP="00E91017">
      <w:pPr>
        <w:pStyle w:val="NoSpacing"/>
      </w:pPr>
      <w:bookmarkStart w:id="49" w:name="_Ref94003510"/>
    </w:p>
    <w:p w14:paraId="679BAB21" w14:textId="6EC825A3" w:rsidR="000E3843" w:rsidRDefault="000B24CF" w:rsidP="003847EF">
      <w:r>
        <w:br w:type="page"/>
      </w:r>
    </w:p>
    <w:p w14:paraId="1726C7A7" w14:textId="466601B6" w:rsidR="00200A38" w:rsidRDefault="005B704F" w:rsidP="005B704F">
      <w:pPr>
        <w:pStyle w:val="Caption"/>
      </w:pPr>
      <w:bookmarkStart w:id="50" w:name="_Ref130566563"/>
      <w:bookmarkEnd w:id="49"/>
      <w:r>
        <w:lastRenderedPageBreak/>
        <w:t xml:space="preserve">Table </w:t>
      </w:r>
      <w:r w:rsidR="00777F50">
        <w:fldChar w:fldCharType="begin"/>
      </w:r>
      <w:r w:rsidR="00777F50">
        <w:instrText xml:space="preserve"> SEQ Table \* ARABIC </w:instrText>
      </w:r>
      <w:r w:rsidR="00777F50">
        <w:fldChar w:fldCharType="separate"/>
      </w:r>
      <w:r w:rsidR="003847EF">
        <w:rPr>
          <w:noProof/>
        </w:rPr>
        <w:t>5</w:t>
      </w:r>
      <w:r w:rsidR="00777F50">
        <w:rPr>
          <w:noProof/>
        </w:rPr>
        <w:fldChar w:fldCharType="end"/>
      </w:r>
      <w:bookmarkEnd w:id="50"/>
      <w:r w:rsidR="00200A38">
        <w:t xml:space="preserve">: </w:t>
      </w:r>
      <w:r w:rsidR="00B7512C">
        <w:t xml:space="preserve">1112010301 </w:t>
      </w:r>
      <w:r w:rsidR="00200A38">
        <w:t>–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577759FA" w14:textId="77777777" w:rsidTr="00BB079F">
        <w:trPr>
          <w:jc w:val="center"/>
        </w:trPr>
        <w:tc>
          <w:tcPr>
            <w:tcW w:w="1818" w:type="dxa"/>
            <w:vMerge w:val="restart"/>
            <w:shd w:val="clear" w:color="auto" w:fill="4472C4" w:themeFill="accent1"/>
            <w:vAlign w:val="center"/>
          </w:tcPr>
          <w:p w14:paraId="2ADF0747" w14:textId="59845559"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12B57C89" w14:textId="6390C0DC"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1C49E00E" w14:textId="4E824AC9" w:rsidTr="00200A38">
        <w:trPr>
          <w:jc w:val="center"/>
        </w:trPr>
        <w:tc>
          <w:tcPr>
            <w:tcW w:w="1818" w:type="dxa"/>
            <w:vMerge/>
            <w:shd w:val="clear" w:color="auto" w:fill="4472C4" w:themeFill="accent1"/>
            <w:vAlign w:val="center"/>
          </w:tcPr>
          <w:p w14:paraId="0933734F" w14:textId="0A5AD404"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15DB61F6" w14:textId="7A9D33E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1739A684" w14:textId="5F19527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4D1C7616" w14:textId="06708BBA"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3B313D5B" w14:textId="11E1A6FA"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1804BE05" w14:textId="6C15987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0338D73C" w14:textId="55C94AE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777BD9A8" w14:textId="1A0BE10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F3326B" w:rsidRPr="00ED7AF6" w14:paraId="76E72217" w14:textId="6559FDA9" w:rsidTr="00175784">
        <w:trPr>
          <w:jc w:val="center"/>
        </w:trPr>
        <w:tc>
          <w:tcPr>
            <w:tcW w:w="1818" w:type="dxa"/>
            <w:vAlign w:val="center"/>
          </w:tcPr>
          <w:p w14:paraId="592529B7" w14:textId="7FD9809E"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4" w:space="0" w:color="auto"/>
              <w:left w:val="single" w:sz="4" w:space="0" w:color="auto"/>
              <w:bottom w:val="single" w:sz="4" w:space="0" w:color="auto"/>
              <w:right w:val="single" w:sz="4" w:space="0" w:color="auto"/>
            </w:tcBorders>
            <w:shd w:val="clear" w:color="auto" w:fill="auto"/>
          </w:tcPr>
          <w:p w14:paraId="01BE26E7" w14:textId="73784B4B"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0.61</w:t>
            </w:r>
          </w:p>
        </w:tc>
        <w:tc>
          <w:tcPr>
            <w:tcW w:w="1075" w:type="dxa"/>
            <w:tcBorders>
              <w:top w:val="single" w:sz="4" w:space="0" w:color="auto"/>
              <w:left w:val="nil"/>
              <w:bottom w:val="single" w:sz="4" w:space="0" w:color="auto"/>
              <w:right w:val="single" w:sz="4" w:space="0" w:color="auto"/>
            </w:tcBorders>
            <w:shd w:val="clear" w:color="auto" w:fill="auto"/>
          </w:tcPr>
          <w:p w14:paraId="6D64F97C" w14:textId="68ED6751"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0.74</w:t>
            </w:r>
          </w:p>
        </w:tc>
        <w:tc>
          <w:tcPr>
            <w:tcW w:w="1075" w:type="dxa"/>
            <w:tcBorders>
              <w:top w:val="single" w:sz="4" w:space="0" w:color="auto"/>
              <w:left w:val="nil"/>
              <w:bottom w:val="single" w:sz="4" w:space="0" w:color="auto"/>
              <w:right w:val="single" w:sz="4" w:space="0" w:color="auto"/>
            </w:tcBorders>
            <w:shd w:val="clear" w:color="auto" w:fill="auto"/>
          </w:tcPr>
          <w:p w14:paraId="6C9A6416" w14:textId="76A17DFE"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0.86</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bottom"/>
          </w:tcPr>
          <w:p w14:paraId="35B21F37" w14:textId="1588CDAC"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0.76</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bottom"/>
          </w:tcPr>
          <w:p w14:paraId="0EBB0503" w14:textId="0CBAACD0"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0.97</w:t>
            </w:r>
          </w:p>
        </w:tc>
        <w:tc>
          <w:tcPr>
            <w:tcW w:w="1097" w:type="dxa"/>
            <w:tcBorders>
              <w:top w:val="single" w:sz="4" w:space="0" w:color="auto"/>
              <w:left w:val="single" w:sz="4" w:space="0" w:color="auto"/>
              <w:bottom w:val="single" w:sz="4" w:space="0" w:color="auto"/>
              <w:right w:val="single" w:sz="8" w:space="0" w:color="auto"/>
            </w:tcBorders>
            <w:shd w:val="clear" w:color="auto" w:fill="auto"/>
            <w:vAlign w:val="bottom"/>
          </w:tcPr>
          <w:p w14:paraId="10331B46" w14:textId="22154FC1"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1.19</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tcPr>
          <w:p w14:paraId="48653182" w14:textId="174EAC7E"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1.26</w:t>
            </w:r>
          </w:p>
        </w:tc>
      </w:tr>
      <w:tr w:rsidR="00F3326B" w:rsidRPr="00ED7AF6" w14:paraId="4FA7600A" w14:textId="6D291E64" w:rsidTr="00175784">
        <w:trPr>
          <w:jc w:val="center"/>
        </w:trPr>
        <w:tc>
          <w:tcPr>
            <w:tcW w:w="1818" w:type="dxa"/>
            <w:vAlign w:val="center"/>
          </w:tcPr>
          <w:p w14:paraId="1C13B2B6" w14:textId="6CCC4E34"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4" w:space="0" w:color="auto"/>
              <w:bottom w:val="single" w:sz="4" w:space="0" w:color="auto"/>
              <w:right w:val="single" w:sz="4" w:space="0" w:color="auto"/>
            </w:tcBorders>
            <w:shd w:val="clear" w:color="auto" w:fill="auto"/>
          </w:tcPr>
          <w:p w14:paraId="3ABBBF51" w14:textId="5F6B36D3"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1.20</w:t>
            </w:r>
          </w:p>
        </w:tc>
        <w:tc>
          <w:tcPr>
            <w:tcW w:w="1075" w:type="dxa"/>
            <w:tcBorders>
              <w:top w:val="nil"/>
              <w:left w:val="nil"/>
              <w:bottom w:val="single" w:sz="4" w:space="0" w:color="auto"/>
              <w:right w:val="single" w:sz="4" w:space="0" w:color="auto"/>
            </w:tcBorders>
            <w:shd w:val="clear" w:color="auto" w:fill="auto"/>
          </w:tcPr>
          <w:p w14:paraId="5AF58000" w14:textId="2F2323AE"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1.47</w:t>
            </w:r>
          </w:p>
        </w:tc>
        <w:tc>
          <w:tcPr>
            <w:tcW w:w="1075" w:type="dxa"/>
            <w:tcBorders>
              <w:top w:val="nil"/>
              <w:left w:val="nil"/>
              <w:bottom w:val="single" w:sz="4" w:space="0" w:color="auto"/>
              <w:right w:val="single" w:sz="4" w:space="0" w:color="auto"/>
            </w:tcBorders>
            <w:shd w:val="clear" w:color="auto" w:fill="auto"/>
          </w:tcPr>
          <w:p w14:paraId="345ADDB1" w14:textId="721C9AAE"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1.69</w:t>
            </w:r>
          </w:p>
        </w:tc>
        <w:tc>
          <w:tcPr>
            <w:tcW w:w="1089" w:type="dxa"/>
            <w:tcBorders>
              <w:top w:val="nil"/>
              <w:left w:val="single" w:sz="4" w:space="0" w:color="auto"/>
              <w:bottom w:val="single" w:sz="4" w:space="0" w:color="auto"/>
              <w:right w:val="single" w:sz="4" w:space="0" w:color="auto"/>
            </w:tcBorders>
            <w:shd w:val="clear" w:color="auto" w:fill="auto"/>
            <w:vAlign w:val="bottom"/>
          </w:tcPr>
          <w:p w14:paraId="5C538F1A" w14:textId="5F45A9B1"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1.50</w:t>
            </w:r>
          </w:p>
        </w:tc>
        <w:tc>
          <w:tcPr>
            <w:tcW w:w="1075" w:type="dxa"/>
            <w:tcBorders>
              <w:top w:val="nil"/>
              <w:left w:val="single" w:sz="4" w:space="0" w:color="auto"/>
              <w:bottom w:val="single" w:sz="4" w:space="0" w:color="auto"/>
              <w:right w:val="single" w:sz="4" w:space="0" w:color="auto"/>
            </w:tcBorders>
            <w:shd w:val="clear" w:color="auto" w:fill="auto"/>
            <w:vAlign w:val="bottom"/>
          </w:tcPr>
          <w:p w14:paraId="42E41287" w14:textId="2486B733"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1.93</w:t>
            </w:r>
          </w:p>
        </w:tc>
        <w:tc>
          <w:tcPr>
            <w:tcW w:w="1097" w:type="dxa"/>
            <w:tcBorders>
              <w:top w:val="nil"/>
              <w:left w:val="single" w:sz="4" w:space="0" w:color="auto"/>
              <w:bottom w:val="single" w:sz="4" w:space="0" w:color="auto"/>
              <w:right w:val="single" w:sz="8" w:space="0" w:color="auto"/>
            </w:tcBorders>
            <w:shd w:val="clear" w:color="auto" w:fill="auto"/>
            <w:vAlign w:val="bottom"/>
          </w:tcPr>
          <w:p w14:paraId="7BE237EA" w14:textId="23C04F42"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2.36</w:t>
            </w:r>
          </w:p>
        </w:tc>
        <w:tc>
          <w:tcPr>
            <w:tcW w:w="1023" w:type="dxa"/>
            <w:tcBorders>
              <w:top w:val="nil"/>
              <w:left w:val="single" w:sz="4" w:space="0" w:color="auto"/>
              <w:bottom w:val="single" w:sz="4" w:space="0" w:color="auto"/>
              <w:right w:val="single" w:sz="4" w:space="0" w:color="auto"/>
            </w:tcBorders>
            <w:shd w:val="clear" w:color="auto" w:fill="auto"/>
            <w:vAlign w:val="bottom"/>
          </w:tcPr>
          <w:p w14:paraId="5D7FDE2F" w14:textId="4F215B5B"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2.49</w:t>
            </w:r>
          </w:p>
        </w:tc>
      </w:tr>
      <w:tr w:rsidR="00F3326B" w:rsidRPr="00ED7AF6" w14:paraId="25CE4C52" w14:textId="0D7B94A8" w:rsidTr="00175784">
        <w:trPr>
          <w:jc w:val="center"/>
        </w:trPr>
        <w:tc>
          <w:tcPr>
            <w:tcW w:w="1818" w:type="dxa"/>
            <w:vAlign w:val="center"/>
          </w:tcPr>
          <w:p w14:paraId="631C42C3" w14:textId="213E715E"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4" w:space="0" w:color="auto"/>
              <w:bottom w:val="single" w:sz="4" w:space="0" w:color="auto"/>
              <w:right w:val="single" w:sz="4" w:space="0" w:color="auto"/>
            </w:tcBorders>
            <w:shd w:val="clear" w:color="auto" w:fill="auto"/>
          </w:tcPr>
          <w:p w14:paraId="4E3A1898" w14:textId="018D05F1"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2.07</w:t>
            </w:r>
          </w:p>
        </w:tc>
        <w:tc>
          <w:tcPr>
            <w:tcW w:w="1075" w:type="dxa"/>
            <w:tcBorders>
              <w:top w:val="nil"/>
              <w:left w:val="nil"/>
              <w:bottom w:val="single" w:sz="4" w:space="0" w:color="auto"/>
              <w:right w:val="single" w:sz="4" w:space="0" w:color="auto"/>
            </w:tcBorders>
            <w:shd w:val="clear" w:color="auto" w:fill="auto"/>
          </w:tcPr>
          <w:p w14:paraId="042C5DCE" w14:textId="1A29A194"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2.53</w:t>
            </w:r>
          </w:p>
        </w:tc>
        <w:tc>
          <w:tcPr>
            <w:tcW w:w="1075" w:type="dxa"/>
            <w:tcBorders>
              <w:top w:val="nil"/>
              <w:left w:val="nil"/>
              <w:bottom w:val="single" w:sz="4" w:space="0" w:color="auto"/>
              <w:right w:val="single" w:sz="4" w:space="0" w:color="auto"/>
            </w:tcBorders>
            <w:shd w:val="clear" w:color="auto" w:fill="auto"/>
          </w:tcPr>
          <w:p w14:paraId="6545CE8F" w14:textId="4A2878FE"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2.92</w:t>
            </w:r>
          </w:p>
        </w:tc>
        <w:tc>
          <w:tcPr>
            <w:tcW w:w="1089" w:type="dxa"/>
            <w:tcBorders>
              <w:top w:val="nil"/>
              <w:left w:val="single" w:sz="4" w:space="0" w:color="auto"/>
              <w:bottom w:val="single" w:sz="4" w:space="0" w:color="auto"/>
              <w:right w:val="single" w:sz="4" w:space="0" w:color="auto"/>
            </w:tcBorders>
            <w:shd w:val="clear" w:color="auto" w:fill="auto"/>
            <w:vAlign w:val="bottom"/>
          </w:tcPr>
          <w:p w14:paraId="4B0EB3B1" w14:textId="0B13EB85"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2.58</w:t>
            </w:r>
          </w:p>
        </w:tc>
        <w:tc>
          <w:tcPr>
            <w:tcW w:w="1075" w:type="dxa"/>
            <w:tcBorders>
              <w:top w:val="nil"/>
              <w:left w:val="single" w:sz="4" w:space="0" w:color="auto"/>
              <w:bottom w:val="single" w:sz="4" w:space="0" w:color="auto"/>
              <w:right w:val="single" w:sz="4" w:space="0" w:color="auto"/>
            </w:tcBorders>
            <w:shd w:val="clear" w:color="auto" w:fill="auto"/>
            <w:vAlign w:val="bottom"/>
          </w:tcPr>
          <w:p w14:paraId="31C3CA14" w14:textId="0ADD341C"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3.32</w:t>
            </w:r>
          </w:p>
        </w:tc>
        <w:tc>
          <w:tcPr>
            <w:tcW w:w="1097" w:type="dxa"/>
            <w:tcBorders>
              <w:top w:val="nil"/>
              <w:left w:val="single" w:sz="4" w:space="0" w:color="auto"/>
              <w:bottom w:val="single" w:sz="4" w:space="0" w:color="auto"/>
              <w:right w:val="single" w:sz="8" w:space="0" w:color="auto"/>
            </w:tcBorders>
            <w:shd w:val="clear" w:color="auto" w:fill="auto"/>
            <w:vAlign w:val="bottom"/>
          </w:tcPr>
          <w:p w14:paraId="6F06FCD3" w14:textId="16CE662B"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4.07</w:t>
            </w:r>
          </w:p>
        </w:tc>
        <w:tc>
          <w:tcPr>
            <w:tcW w:w="1023" w:type="dxa"/>
            <w:tcBorders>
              <w:top w:val="nil"/>
              <w:left w:val="single" w:sz="4" w:space="0" w:color="auto"/>
              <w:bottom w:val="single" w:sz="4" w:space="0" w:color="auto"/>
              <w:right w:val="single" w:sz="4" w:space="0" w:color="auto"/>
            </w:tcBorders>
            <w:shd w:val="clear" w:color="auto" w:fill="auto"/>
            <w:vAlign w:val="bottom"/>
          </w:tcPr>
          <w:p w14:paraId="5902B3DE" w14:textId="2C019634"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4.27</w:t>
            </w:r>
          </w:p>
        </w:tc>
      </w:tr>
      <w:tr w:rsidR="00F3326B" w:rsidRPr="00ED7AF6" w14:paraId="33786E80" w14:textId="57BB2663" w:rsidTr="00175784">
        <w:trPr>
          <w:jc w:val="center"/>
        </w:trPr>
        <w:tc>
          <w:tcPr>
            <w:tcW w:w="1818" w:type="dxa"/>
            <w:vAlign w:val="center"/>
          </w:tcPr>
          <w:p w14:paraId="7652BC1A" w14:textId="6A2B042B"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4" w:space="0" w:color="auto"/>
              <w:bottom w:val="single" w:sz="4" w:space="0" w:color="auto"/>
              <w:right w:val="single" w:sz="4" w:space="0" w:color="auto"/>
            </w:tcBorders>
            <w:shd w:val="clear" w:color="auto" w:fill="auto"/>
          </w:tcPr>
          <w:p w14:paraId="5F073B3D" w14:textId="27C7553F"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2.47</w:t>
            </w:r>
          </w:p>
        </w:tc>
        <w:tc>
          <w:tcPr>
            <w:tcW w:w="1075" w:type="dxa"/>
            <w:tcBorders>
              <w:top w:val="nil"/>
              <w:left w:val="nil"/>
              <w:bottom w:val="single" w:sz="4" w:space="0" w:color="auto"/>
              <w:right w:val="single" w:sz="4" w:space="0" w:color="auto"/>
            </w:tcBorders>
            <w:shd w:val="clear" w:color="auto" w:fill="auto"/>
          </w:tcPr>
          <w:p w14:paraId="59C3D881" w14:textId="251E1D44"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3.02</w:t>
            </w:r>
          </w:p>
        </w:tc>
        <w:tc>
          <w:tcPr>
            <w:tcW w:w="1075" w:type="dxa"/>
            <w:tcBorders>
              <w:top w:val="nil"/>
              <w:left w:val="nil"/>
              <w:bottom w:val="single" w:sz="4" w:space="0" w:color="auto"/>
              <w:right w:val="single" w:sz="4" w:space="0" w:color="auto"/>
            </w:tcBorders>
            <w:shd w:val="clear" w:color="auto" w:fill="auto"/>
          </w:tcPr>
          <w:p w14:paraId="4C3B9DFC" w14:textId="0F558935"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3.48</w:t>
            </w:r>
          </w:p>
        </w:tc>
        <w:tc>
          <w:tcPr>
            <w:tcW w:w="1089" w:type="dxa"/>
            <w:tcBorders>
              <w:top w:val="nil"/>
              <w:left w:val="single" w:sz="4" w:space="0" w:color="auto"/>
              <w:bottom w:val="single" w:sz="4" w:space="0" w:color="auto"/>
              <w:right w:val="single" w:sz="4" w:space="0" w:color="auto"/>
            </w:tcBorders>
            <w:shd w:val="clear" w:color="auto" w:fill="auto"/>
            <w:vAlign w:val="bottom"/>
          </w:tcPr>
          <w:p w14:paraId="27939344" w14:textId="23428586"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3.10</w:t>
            </w:r>
          </w:p>
        </w:tc>
        <w:tc>
          <w:tcPr>
            <w:tcW w:w="1075" w:type="dxa"/>
            <w:tcBorders>
              <w:top w:val="nil"/>
              <w:left w:val="single" w:sz="4" w:space="0" w:color="auto"/>
              <w:bottom w:val="single" w:sz="4" w:space="0" w:color="auto"/>
              <w:right w:val="single" w:sz="4" w:space="0" w:color="auto"/>
            </w:tcBorders>
            <w:shd w:val="clear" w:color="auto" w:fill="auto"/>
            <w:vAlign w:val="bottom"/>
          </w:tcPr>
          <w:p w14:paraId="1E0CB62F" w14:textId="5D24C206"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3.96</w:t>
            </w:r>
          </w:p>
        </w:tc>
        <w:tc>
          <w:tcPr>
            <w:tcW w:w="1097" w:type="dxa"/>
            <w:tcBorders>
              <w:top w:val="nil"/>
              <w:left w:val="single" w:sz="4" w:space="0" w:color="auto"/>
              <w:bottom w:val="single" w:sz="4" w:space="0" w:color="auto"/>
              <w:right w:val="single" w:sz="8" w:space="0" w:color="auto"/>
            </w:tcBorders>
            <w:shd w:val="clear" w:color="auto" w:fill="auto"/>
            <w:vAlign w:val="bottom"/>
          </w:tcPr>
          <w:p w14:paraId="72D4BFED" w14:textId="010F308A"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4.82</w:t>
            </w:r>
          </w:p>
        </w:tc>
        <w:tc>
          <w:tcPr>
            <w:tcW w:w="1023" w:type="dxa"/>
            <w:tcBorders>
              <w:top w:val="nil"/>
              <w:left w:val="single" w:sz="4" w:space="0" w:color="auto"/>
              <w:bottom w:val="single" w:sz="4" w:space="0" w:color="auto"/>
              <w:right w:val="single" w:sz="4" w:space="0" w:color="auto"/>
            </w:tcBorders>
            <w:shd w:val="clear" w:color="auto" w:fill="auto"/>
            <w:vAlign w:val="bottom"/>
          </w:tcPr>
          <w:p w14:paraId="41BC7C88" w14:textId="4418B597"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5.12</w:t>
            </w:r>
          </w:p>
        </w:tc>
      </w:tr>
      <w:tr w:rsidR="00F3326B" w:rsidRPr="00ED7AF6" w14:paraId="05A5A0A9" w14:textId="77023BB4" w:rsidTr="00175784">
        <w:trPr>
          <w:jc w:val="center"/>
        </w:trPr>
        <w:tc>
          <w:tcPr>
            <w:tcW w:w="1818" w:type="dxa"/>
            <w:vAlign w:val="center"/>
          </w:tcPr>
          <w:p w14:paraId="2E33E816" w14:textId="6AB915AA"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4" w:space="0" w:color="auto"/>
              <w:bottom w:val="single" w:sz="4" w:space="0" w:color="auto"/>
              <w:right w:val="single" w:sz="4" w:space="0" w:color="auto"/>
            </w:tcBorders>
            <w:shd w:val="clear" w:color="auto" w:fill="auto"/>
          </w:tcPr>
          <w:p w14:paraId="185B67B1" w14:textId="74498F99"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2.70</w:t>
            </w:r>
          </w:p>
        </w:tc>
        <w:tc>
          <w:tcPr>
            <w:tcW w:w="1075" w:type="dxa"/>
            <w:tcBorders>
              <w:top w:val="nil"/>
              <w:left w:val="nil"/>
              <w:bottom w:val="single" w:sz="4" w:space="0" w:color="auto"/>
              <w:right w:val="single" w:sz="4" w:space="0" w:color="auto"/>
            </w:tcBorders>
            <w:shd w:val="clear" w:color="auto" w:fill="auto"/>
          </w:tcPr>
          <w:p w14:paraId="7733AA30" w14:textId="4516CB81"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3.30</w:t>
            </w:r>
          </w:p>
        </w:tc>
        <w:tc>
          <w:tcPr>
            <w:tcW w:w="1075" w:type="dxa"/>
            <w:tcBorders>
              <w:top w:val="nil"/>
              <w:left w:val="nil"/>
              <w:bottom w:val="single" w:sz="4" w:space="0" w:color="auto"/>
              <w:right w:val="single" w:sz="4" w:space="0" w:color="auto"/>
            </w:tcBorders>
            <w:shd w:val="clear" w:color="auto" w:fill="auto"/>
          </w:tcPr>
          <w:p w14:paraId="0210A3CB" w14:textId="1689F57F"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3.80</w:t>
            </w:r>
          </w:p>
        </w:tc>
        <w:tc>
          <w:tcPr>
            <w:tcW w:w="1089" w:type="dxa"/>
            <w:tcBorders>
              <w:top w:val="nil"/>
              <w:left w:val="single" w:sz="4" w:space="0" w:color="auto"/>
              <w:bottom w:val="single" w:sz="4" w:space="0" w:color="auto"/>
              <w:right w:val="single" w:sz="4" w:space="0" w:color="auto"/>
            </w:tcBorders>
            <w:shd w:val="clear" w:color="auto" w:fill="auto"/>
            <w:vAlign w:val="bottom"/>
          </w:tcPr>
          <w:p w14:paraId="11227604" w14:textId="79D21CFB"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3.41</w:t>
            </w:r>
          </w:p>
        </w:tc>
        <w:tc>
          <w:tcPr>
            <w:tcW w:w="1075" w:type="dxa"/>
            <w:tcBorders>
              <w:top w:val="nil"/>
              <w:left w:val="single" w:sz="4" w:space="0" w:color="auto"/>
              <w:bottom w:val="single" w:sz="4" w:space="0" w:color="auto"/>
              <w:right w:val="single" w:sz="4" w:space="0" w:color="auto"/>
            </w:tcBorders>
            <w:shd w:val="clear" w:color="auto" w:fill="auto"/>
            <w:vAlign w:val="bottom"/>
          </w:tcPr>
          <w:p w14:paraId="241CFBEC" w14:textId="285CA49F"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4.33</w:t>
            </w:r>
          </w:p>
        </w:tc>
        <w:tc>
          <w:tcPr>
            <w:tcW w:w="1097" w:type="dxa"/>
            <w:tcBorders>
              <w:top w:val="nil"/>
              <w:left w:val="single" w:sz="4" w:space="0" w:color="auto"/>
              <w:bottom w:val="single" w:sz="4" w:space="0" w:color="auto"/>
              <w:right w:val="single" w:sz="8" w:space="0" w:color="auto"/>
            </w:tcBorders>
            <w:shd w:val="clear" w:color="auto" w:fill="auto"/>
            <w:vAlign w:val="bottom"/>
          </w:tcPr>
          <w:p w14:paraId="67FBE222" w14:textId="5926B770"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5.25</w:t>
            </w:r>
          </w:p>
        </w:tc>
        <w:tc>
          <w:tcPr>
            <w:tcW w:w="1023" w:type="dxa"/>
            <w:tcBorders>
              <w:top w:val="nil"/>
              <w:left w:val="single" w:sz="4" w:space="0" w:color="auto"/>
              <w:bottom w:val="single" w:sz="4" w:space="0" w:color="auto"/>
              <w:right w:val="single" w:sz="4" w:space="0" w:color="auto"/>
            </w:tcBorders>
            <w:shd w:val="clear" w:color="auto" w:fill="auto"/>
            <w:vAlign w:val="bottom"/>
          </w:tcPr>
          <w:p w14:paraId="2BB9617A" w14:textId="7A1262F6"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5.61</w:t>
            </w:r>
          </w:p>
        </w:tc>
      </w:tr>
      <w:tr w:rsidR="00F3326B" w:rsidRPr="00ED7AF6" w14:paraId="49C4B056" w14:textId="01DD4D2E" w:rsidTr="00175784">
        <w:trPr>
          <w:jc w:val="center"/>
        </w:trPr>
        <w:tc>
          <w:tcPr>
            <w:tcW w:w="1818" w:type="dxa"/>
            <w:vAlign w:val="center"/>
          </w:tcPr>
          <w:p w14:paraId="3E111F14" w14:textId="3D492E7D"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4" w:space="0" w:color="auto"/>
              <w:bottom w:val="single" w:sz="4" w:space="0" w:color="auto"/>
              <w:right w:val="single" w:sz="4" w:space="0" w:color="auto"/>
            </w:tcBorders>
            <w:shd w:val="clear" w:color="auto" w:fill="auto"/>
          </w:tcPr>
          <w:p w14:paraId="31E21822" w14:textId="338062EB"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3.11</w:t>
            </w:r>
          </w:p>
        </w:tc>
        <w:tc>
          <w:tcPr>
            <w:tcW w:w="1075" w:type="dxa"/>
            <w:tcBorders>
              <w:top w:val="nil"/>
              <w:left w:val="nil"/>
              <w:bottom w:val="single" w:sz="4" w:space="0" w:color="auto"/>
              <w:right w:val="single" w:sz="4" w:space="0" w:color="auto"/>
            </w:tcBorders>
            <w:shd w:val="clear" w:color="auto" w:fill="auto"/>
          </w:tcPr>
          <w:p w14:paraId="00BA2470" w14:textId="5F5F8EE3"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3.80</w:t>
            </w:r>
          </w:p>
        </w:tc>
        <w:tc>
          <w:tcPr>
            <w:tcW w:w="1075" w:type="dxa"/>
            <w:tcBorders>
              <w:top w:val="nil"/>
              <w:left w:val="nil"/>
              <w:bottom w:val="single" w:sz="4" w:space="0" w:color="auto"/>
              <w:right w:val="single" w:sz="4" w:space="0" w:color="auto"/>
            </w:tcBorders>
            <w:shd w:val="clear" w:color="auto" w:fill="auto"/>
          </w:tcPr>
          <w:p w14:paraId="65B20F84" w14:textId="6FF9792C"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4.37</w:t>
            </w:r>
          </w:p>
        </w:tc>
        <w:tc>
          <w:tcPr>
            <w:tcW w:w="1089" w:type="dxa"/>
            <w:tcBorders>
              <w:top w:val="nil"/>
              <w:left w:val="single" w:sz="4" w:space="0" w:color="auto"/>
              <w:bottom w:val="single" w:sz="4" w:space="0" w:color="auto"/>
              <w:right w:val="single" w:sz="4" w:space="0" w:color="auto"/>
            </w:tcBorders>
            <w:shd w:val="clear" w:color="auto" w:fill="auto"/>
            <w:vAlign w:val="bottom"/>
          </w:tcPr>
          <w:p w14:paraId="597F26DA" w14:textId="6875B4C9"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3.95</w:t>
            </w:r>
          </w:p>
        </w:tc>
        <w:tc>
          <w:tcPr>
            <w:tcW w:w="1075" w:type="dxa"/>
            <w:tcBorders>
              <w:top w:val="nil"/>
              <w:left w:val="single" w:sz="4" w:space="0" w:color="auto"/>
              <w:bottom w:val="single" w:sz="4" w:space="0" w:color="auto"/>
              <w:right w:val="single" w:sz="4" w:space="0" w:color="auto"/>
            </w:tcBorders>
            <w:shd w:val="clear" w:color="auto" w:fill="auto"/>
            <w:vAlign w:val="bottom"/>
          </w:tcPr>
          <w:p w14:paraId="261AE705" w14:textId="14D92834"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4.97</w:t>
            </w:r>
          </w:p>
        </w:tc>
        <w:tc>
          <w:tcPr>
            <w:tcW w:w="1097" w:type="dxa"/>
            <w:tcBorders>
              <w:top w:val="nil"/>
              <w:left w:val="single" w:sz="4" w:space="0" w:color="auto"/>
              <w:bottom w:val="single" w:sz="4" w:space="0" w:color="auto"/>
              <w:right w:val="single" w:sz="8" w:space="0" w:color="auto"/>
            </w:tcBorders>
            <w:shd w:val="clear" w:color="auto" w:fill="auto"/>
            <w:vAlign w:val="bottom"/>
          </w:tcPr>
          <w:p w14:paraId="588FE702" w14:textId="06E9E312"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6.00</w:t>
            </w:r>
          </w:p>
        </w:tc>
        <w:tc>
          <w:tcPr>
            <w:tcW w:w="1023" w:type="dxa"/>
            <w:tcBorders>
              <w:top w:val="nil"/>
              <w:left w:val="single" w:sz="4" w:space="0" w:color="auto"/>
              <w:bottom w:val="single" w:sz="4" w:space="0" w:color="auto"/>
              <w:right w:val="single" w:sz="4" w:space="0" w:color="auto"/>
            </w:tcBorders>
            <w:shd w:val="clear" w:color="auto" w:fill="auto"/>
            <w:vAlign w:val="bottom"/>
          </w:tcPr>
          <w:p w14:paraId="21E6989B" w14:textId="326238D7"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6.47</w:t>
            </w:r>
          </w:p>
        </w:tc>
      </w:tr>
      <w:tr w:rsidR="00F3326B" w:rsidRPr="00ED7AF6" w14:paraId="7CDE4C59" w14:textId="2679434F" w:rsidTr="00175784">
        <w:trPr>
          <w:jc w:val="center"/>
        </w:trPr>
        <w:tc>
          <w:tcPr>
            <w:tcW w:w="1818" w:type="dxa"/>
            <w:vAlign w:val="center"/>
          </w:tcPr>
          <w:p w14:paraId="1558C76A" w14:textId="240F391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4" w:space="0" w:color="auto"/>
              <w:bottom w:val="single" w:sz="4" w:space="0" w:color="auto"/>
              <w:right w:val="single" w:sz="4" w:space="0" w:color="auto"/>
            </w:tcBorders>
            <w:shd w:val="clear" w:color="auto" w:fill="auto"/>
          </w:tcPr>
          <w:p w14:paraId="09E6F8AA" w14:textId="78FD3655"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3.54</w:t>
            </w:r>
          </w:p>
        </w:tc>
        <w:tc>
          <w:tcPr>
            <w:tcW w:w="1075" w:type="dxa"/>
            <w:tcBorders>
              <w:top w:val="nil"/>
              <w:left w:val="nil"/>
              <w:bottom w:val="single" w:sz="4" w:space="0" w:color="auto"/>
              <w:right w:val="single" w:sz="4" w:space="0" w:color="auto"/>
            </w:tcBorders>
            <w:shd w:val="clear" w:color="auto" w:fill="auto"/>
          </w:tcPr>
          <w:p w14:paraId="305B87E3" w14:textId="251A6546"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4.33</w:t>
            </w:r>
          </w:p>
        </w:tc>
        <w:tc>
          <w:tcPr>
            <w:tcW w:w="1075" w:type="dxa"/>
            <w:tcBorders>
              <w:top w:val="nil"/>
              <w:left w:val="nil"/>
              <w:bottom w:val="single" w:sz="4" w:space="0" w:color="auto"/>
              <w:right w:val="single" w:sz="4" w:space="0" w:color="auto"/>
            </w:tcBorders>
            <w:shd w:val="clear" w:color="auto" w:fill="auto"/>
          </w:tcPr>
          <w:p w14:paraId="500B3C0B" w14:textId="00ABF4CB"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4.97</w:t>
            </w:r>
          </w:p>
        </w:tc>
        <w:tc>
          <w:tcPr>
            <w:tcW w:w="1089" w:type="dxa"/>
            <w:tcBorders>
              <w:top w:val="nil"/>
              <w:left w:val="single" w:sz="4" w:space="0" w:color="auto"/>
              <w:bottom w:val="single" w:sz="4" w:space="0" w:color="auto"/>
              <w:right w:val="single" w:sz="4" w:space="0" w:color="auto"/>
            </w:tcBorders>
            <w:shd w:val="clear" w:color="auto" w:fill="auto"/>
            <w:vAlign w:val="bottom"/>
          </w:tcPr>
          <w:p w14:paraId="3DFE267D" w14:textId="01A6C777"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4.52</w:t>
            </w:r>
          </w:p>
        </w:tc>
        <w:tc>
          <w:tcPr>
            <w:tcW w:w="1075" w:type="dxa"/>
            <w:tcBorders>
              <w:top w:val="nil"/>
              <w:left w:val="single" w:sz="4" w:space="0" w:color="auto"/>
              <w:bottom w:val="single" w:sz="4" w:space="0" w:color="auto"/>
              <w:right w:val="single" w:sz="4" w:space="0" w:color="auto"/>
            </w:tcBorders>
            <w:shd w:val="clear" w:color="auto" w:fill="auto"/>
            <w:vAlign w:val="bottom"/>
          </w:tcPr>
          <w:p w14:paraId="11B6B264" w14:textId="64D386D6"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5.65</w:t>
            </w:r>
          </w:p>
        </w:tc>
        <w:tc>
          <w:tcPr>
            <w:tcW w:w="1097" w:type="dxa"/>
            <w:tcBorders>
              <w:top w:val="nil"/>
              <w:left w:val="single" w:sz="4" w:space="0" w:color="auto"/>
              <w:bottom w:val="single" w:sz="4" w:space="0" w:color="auto"/>
              <w:right w:val="single" w:sz="8" w:space="0" w:color="auto"/>
            </w:tcBorders>
            <w:shd w:val="clear" w:color="auto" w:fill="auto"/>
            <w:vAlign w:val="bottom"/>
          </w:tcPr>
          <w:p w14:paraId="02AD127F" w14:textId="77410DCB"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6.77</w:t>
            </w:r>
          </w:p>
        </w:tc>
        <w:tc>
          <w:tcPr>
            <w:tcW w:w="1023" w:type="dxa"/>
            <w:tcBorders>
              <w:top w:val="nil"/>
              <w:left w:val="single" w:sz="4" w:space="0" w:color="auto"/>
              <w:bottom w:val="single" w:sz="4" w:space="0" w:color="auto"/>
              <w:right w:val="single" w:sz="4" w:space="0" w:color="auto"/>
            </w:tcBorders>
            <w:shd w:val="clear" w:color="auto" w:fill="auto"/>
            <w:vAlign w:val="bottom"/>
          </w:tcPr>
          <w:p w14:paraId="151805BE" w14:textId="4540AA26"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7.39</w:t>
            </w:r>
          </w:p>
        </w:tc>
      </w:tr>
      <w:tr w:rsidR="00F3326B" w:rsidRPr="00ED7AF6" w14:paraId="4C47ABC2" w14:textId="55A10DE8" w:rsidTr="00175784">
        <w:trPr>
          <w:jc w:val="center"/>
        </w:trPr>
        <w:tc>
          <w:tcPr>
            <w:tcW w:w="1818" w:type="dxa"/>
            <w:vAlign w:val="center"/>
          </w:tcPr>
          <w:p w14:paraId="066418FC" w14:textId="2983D5EE"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4" w:space="0" w:color="auto"/>
              <w:bottom w:val="single" w:sz="8" w:space="0" w:color="auto"/>
              <w:right w:val="single" w:sz="4" w:space="0" w:color="auto"/>
            </w:tcBorders>
            <w:shd w:val="clear" w:color="auto" w:fill="auto"/>
          </w:tcPr>
          <w:p w14:paraId="491F2E7F" w14:textId="56D19E7B"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4.02</w:t>
            </w:r>
          </w:p>
        </w:tc>
        <w:tc>
          <w:tcPr>
            <w:tcW w:w="1075" w:type="dxa"/>
            <w:tcBorders>
              <w:top w:val="nil"/>
              <w:left w:val="nil"/>
              <w:bottom w:val="single" w:sz="8" w:space="0" w:color="auto"/>
              <w:right w:val="single" w:sz="4" w:space="0" w:color="auto"/>
            </w:tcBorders>
            <w:shd w:val="clear" w:color="auto" w:fill="auto"/>
          </w:tcPr>
          <w:p w14:paraId="342C3BA6" w14:textId="42B9ADD9"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4.91</w:t>
            </w:r>
          </w:p>
        </w:tc>
        <w:tc>
          <w:tcPr>
            <w:tcW w:w="1075" w:type="dxa"/>
            <w:tcBorders>
              <w:top w:val="nil"/>
              <w:left w:val="nil"/>
              <w:bottom w:val="single" w:sz="8" w:space="0" w:color="auto"/>
              <w:right w:val="single" w:sz="4" w:space="0" w:color="auto"/>
            </w:tcBorders>
            <w:shd w:val="clear" w:color="auto" w:fill="auto"/>
          </w:tcPr>
          <w:p w14:paraId="7E18A608" w14:textId="684F3D83" w:rsidR="00F3326B" w:rsidRPr="00C01CC5" w:rsidRDefault="00F3326B" w:rsidP="00F3326B">
            <w:pPr>
              <w:autoSpaceDE w:val="0"/>
              <w:autoSpaceDN w:val="0"/>
              <w:adjustRightInd w:val="0"/>
              <w:spacing w:after="100" w:afterAutospacing="1" w:line="259" w:lineRule="auto"/>
              <w:jc w:val="center"/>
              <w:rPr>
                <w:rFonts w:cstheme="minorHAnsi"/>
                <w:sz w:val="20"/>
                <w:szCs w:val="20"/>
              </w:rPr>
            </w:pPr>
            <w:r w:rsidRPr="001F78B4">
              <w:t>5.62</w:t>
            </w:r>
          </w:p>
        </w:tc>
        <w:tc>
          <w:tcPr>
            <w:tcW w:w="1089" w:type="dxa"/>
            <w:tcBorders>
              <w:top w:val="nil"/>
              <w:left w:val="single" w:sz="4" w:space="0" w:color="auto"/>
              <w:bottom w:val="single" w:sz="4" w:space="0" w:color="auto"/>
              <w:right w:val="single" w:sz="4" w:space="0" w:color="auto"/>
            </w:tcBorders>
            <w:shd w:val="clear" w:color="auto" w:fill="auto"/>
            <w:vAlign w:val="bottom"/>
          </w:tcPr>
          <w:p w14:paraId="4DB1E6A5" w14:textId="240AED48"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5.15</w:t>
            </w:r>
          </w:p>
        </w:tc>
        <w:tc>
          <w:tcPr>
            <w:tcW w:w="1075" w:type="dxa"/>
            <w:tcBorders>
              <w:top w:val="nil"/>
              <w:left w:val="single" w:sz="4" w:space="0" w:color="auto"/>
              <w:bottom w:val="single" w:sz="8" w:space="0" w:color="auto"/>
              <w:right w:val="single" w:sz="4" w:space="0" w:color="auto"/>
            </w:tcBorders>
            <w:shd w:val="clear" w:color="auto" w:fill="auto"/>
            <w:vAlign w:val="bottom"/>
          </w:tcPr>
          <w:p w14:paraId="29D63113" w14:textId="20D9AA3D"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6.37</w:t>
            </w:r>
          </w:p>
        </w:tc>
        <w:tc>
          <w:tcPr>
            <w:tcW w:w="1097" w:type="dxa"/>
            <w:tcBorders>
              <w:top w:val="nil"/>
              <w:left w:val="single" w:sz="4" w:space="0" w:color="auto"/>
              <w:bottom w:val="single" w:sz="4" w:space="0" w:color="auto"/>
              <w:right w:val="single" w:sz="8" w:space="0" w:color="auto"/>
            </w:tcBorders>
            <w:shd w:val="clear" w:color="auto" w:fill="auto"/>
            <w:vAlign w:val="bottom"/>
          </w:tcPr>
          <w:p w14:paraId="7B4C762E" w14:textId="07E78008"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7.59</w:t>
            </w:r>
          </w:p>
        </w:tc>
        <w:tc>
          <w:tcPr>
            <w:tcW w:w="1023" w:type="dxa"/>
            <w:tcBorders>
              <w:top w:val="nil"/>
              <w:left w:val="single" w:sz="4" w:space="0" w:color="auto"/>
              <w:bottom w:val="single" w:sz="8" w:space="0" w:color="auto"/>
              <w:right w:val="single" w:sz="4" w:space="0" w:color="auto"/>
            </w:tcBorders>
            <w:shd w:val="clear" w:color="auto" w:fill="auto"/>
            <w:vAlign w:val="bottom"/>
          </w:tcPr>
          <w:p w14:paraId="1E9F6CDA" w14:textId="1D0E3518" w:rsidR="00F3326B" w:rsidRPr="00B431F0"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8.32</w:t>
            </w:r>
          </w:p>
        </w:tc>
      </w:tr>
    </w:tbl>
    <w:p w14:paraId="62CF4BF9" w14:textId="32F7C87B" w:rsidR="00083A24" w:rsidRDefault="00083A24" w:rsidP="00E91017">
      <w:pPr>
        <w:pStyle w:val="NoSpacing"/>
      </w:pPr>
    </w:p>
    <w:p w14:paraId="2A502F62" w14:textId="754D8846" w:rsidR="00200A38" w:rsidRDefault="005B704F" w:rsidP="005B704F">
      <w:pPr>
        <w:pStyle w:val="Caption"/>
      </w:pPr>
      <w:r>
        <w:t xml:space="preserve">Table </w:t>
      </w:r>
      <w:r w:rsidR="00777F50">
        <w:fldChar w:fldCharType="begin"/>
      </w:r>
      <w:r w:rsidR="00777F50">
        <w:instrText xml:space="preserve"> SEQ Table \* ARABIC </w:instrText>
      </w:r>
      <w:r w:rsidR="00777F50">
        <w:fldChar w:fldCharType="separate"/>
      </w:r>
      <w:r w:rsidR="003847EF">
        <w:rPr>
          <w:noProof/>
        </w:rPr>
        <w:t>6</w:t>
      </w:r>
      <w:r w:rsidR="00777F50">
        <w:rPr>
          <w:noProof/>
        </w:rPr>
        <w:fldChar w:fldCharType="end"/>
      </w:r>
      <w:r w:rsidR="00200A38">
        <w:t xml:space="preserve">: </w:t>
      </w:r>
      <w:r w:rsidR="00B7512C">
        <w:t xml:space="preserve">1112010302 </w:t>
      </w:r>
      <w:r w:rsidR="00200A38">
        <w:t>–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7E861BC3" w14:textId="77777777" w:rsidTr="00593C18">
        <w:trPr>
          <w:jc w:val="center"/>
        </w:trPr>
        <w:tc>
          <w:tcPr>
            <w:tcW w:w="1818" w:type="dxa"/>
            <w:vMerge w:val="restart"/>
            <w:shd w:val="clear" w:color="auto" w:fill="4472C4" w:themeFill="accent1"/>
            <w:vAlign w:val="center"/>
          </w:tcPr>
          <w:p w14:paraId="445C821F"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2BF8B009"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71E6E330" w14:textId="77777777" w:rsidTr="00593C18">
        <w:trPr>
          <w:jc w:val="center"/>
        </w:trPr>
        <w:tc>
          <w:tcPr>
            <w:tcW w:w="1818" w:type="dxa"/>
            <w:vMerge/>
            <w:shd w:val="clear" w:color="auto" w:fill="4472C4" w:themeFill="accent1"/>
            <w:vAlign w:val="center"/>
          </w:tcPr>
          <w:p w14:paraId="79E40784"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3C014093"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1717175B"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6BE7AA44"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317BD2FD"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7659F71E"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746A377A"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29DF2DA5"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F3326B" w:rsidRPr="00ED7AF6" w14:paraId="498E3937" w14:textId="77777777" w:rsidTr="00B92A8D">
        <w:trPr>
          <w:jc w:val="center"/>
        </w:trPr>
        <w:tc>
          <w:tcPr>
            <w:tcW w:w="1818" w:type="dxa"/>
            <w:vAlign w:val="center"/>
          </w:tcPr>
          <w:p w14:paraId="41A696E2"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4" w:space="0" w:color="auto"/>
              <w:left w:val="single" w:sz="4" w:space="0" w:color="auto"/>
              <w:bottom w:val="single" w:sz="4" w:space="0" w:color="auto"/>
              <w:right w:val="single" w:sz="4" w:space="0" w:color="auto"/>
            </w:tcBorders>
            <w:shd w:val="clear" w:color="auto" w:fill="auto"/>
          </w:tcPr>
          <w:p w14:paraId="2EF72C0D" w14:textId="79EFEBD3"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0.60</w:t>
            </w:r>
          </w:p>
        </w:tc>
        <w:tc>
          <w:tcPr>
            <w:tcW w:w="1075" w:type="dxa"/>
            <w:tcBorders>
              <w:top w:val="single" w:sz="4" w:space="0" w:color="auto"/>
              <w:left w:val="nil"/>
              <w:bottom w:val="single" w:sz="4" w:space="0" w:color="auto"/>
              <w:right w:val="single" w:sz="4" w:space="0" w:color="auto"/>
            </w:tcBorders>
            <w:shd w:val="clear" w:color="auto" w:fill="auto"/>
          </w:tcPr>
          <w:p w14:paraId="5B61C14B" w14:textId="0436F0BF"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0.73</w:t>
            </w:r>
          </w:p>
        </w:tc>
        <w:tc>
          <w:tcPr>
            <w:tcW w:w="1075" w:type="dxa"/>
            <w:tcBorders>
              <w:top w:val="single" w:sz="4" w:space="0" w:color="auto"/>
              <w:left w:val="nil"/>
              <w:bottom w:val="single" w:sz="4" w:space="0" w:color="auto"/>
              <w:right w:val="single" w:sz="4" w:space="0" w:color="auto"/>
            </w:tcBorders>
            <w:shd w:val="clear" w:color="auto" w:fill="auto"/>
          </w:tcPr>
          <w:p w14:paraId="50413A87" w14:textId="4ABE82DD"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0.85</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bottom"/>
          </w:tcPr>
          <w:p w14:paraId="716F368A" w14:textId="7AEDAD72"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0.76</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bottom"/>
          </w:tcPr>
          <w:p w14:paraId="528C42BE" w14:textId="7DE4A55D"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0.98</w:t>
            </w:r>
          </w:p>
        </w:tc>
        <w:tc>
          <w:tcPr>
            <w:tcW w:w="1097" w:type="dxa"/>
            <w:tcBorders>
              <w:top w:val="single" w:sz="4" w:space="0" w:color="auto"/>
              <w:left w:val="single" w:sz="4" w:space="0" w:color="auto"/>
              <w:bottom w:val="single" w:sz="4" w:space="0" w:color="auto"/>
              <w:right w:val="single" w:sz="8" w:space="0" w:color="auto"/>
            </w:tcBorders>
            <w:shd w:val="clear" w:color="auto" w:fill="auto"/>
            <w:vAlign w:val="bottom"/>
          </w:tcPr>
          <w:p w14:paraId="69E9618A" w14:textId="352AF751"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tcPr>
          <w:p w14:paraId="394FE844" w14:textId="659C9F3B"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1.26</w:t>
            </w:r>
          </w:p>
        </w:tc>
      </w:tr>
      <w:tr w:rsidR="00F3326B" w:rsidRPr="00ED7AF6" w14:paraId="23B8F204" w14:textId="77777777" w:rsidTr="00B92A8D">
        <w:trPr>
          <w:jc w:val="center"/>
        </w:trPr>
        <w:tc>
          <w:tcPr>
            <w:tcW w:w="1818" w:type="dxa"/>
            <w:vAlign w:val="center"/>
          </w:tcPr>
          <w:p w14:paraId="7035DBE1"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4" w:space="0" w:color="auto"/>
              <w:bottom w:val="single" w:sz="4" w:space="0" w:color="auto"/>
              <w:right w:val="single" w:sz="4" w:space="0" w:color="auto"/>
            </w:tcBorders>
            <w:shd w:val="clear" w:color="auto" w:fill="auto"/>
          </w:tcPr>
          <w:p w14:paraId="5D412BF7" w14:textId="070B679B"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1.18</w:t>
            </w:r>
          </w:p>
        </w:tc>
        <w:tc>
          <w:tcPr>
            <w:tcW w:w="1075" w:type="dxa"/>
            <w:tcBorders>
              <w:top w:val="nil"/>
              <w:left w:val="nil"/>
              <w:bottom w:val="single" w:sz="4" w:space="0" w:color="auto"/>
              <w:right w:val="single" w:sz="4" w:space="0" w:color="auto"/>
            </w:tcBorders>
            <w:shd w:val="clear" w:color="auto" w:fill="auto"/>
          </w:tcPr>
          <w:p w14:paraId="28408BDB" w14:textId="5B925FD4"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1.45</w:t>
            </w:r>
          </w:p>
        </w:tc>
        <w:tc>
          <w:tcPr>
            <w:tcW w:w="1075" w:type="dxa"/>
            <w:tcBorders>
              <w:top w:val="nil"/>
              <w:left w:val="nil"/>
              <w:bottom w:val="single" w:sz="4" w:space="0" w:color="auto"/>
              <w:right w:val="single" w:sz="4" w:space="0" w:color="auto"/>
            </w:tcBorders>
            <w:shd w:val="clear" w:color="auto" w:fill="auto"/>
          </w:tcPr>
          <w:p w14:paraId="4F422454" w14:textId="19731C8A"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1.69</w:t>
            </w:r>
          </w:p>
        </w:tc>
        <w:tc>
          <w:tcPr>
            <w:tcW w:w="1089" w:type="dxa"/>
            <w:tcBorders>
              <w:top w:val="nil"/>
              <w:left w:val="single" w:sz="4" w:space="0" w:color="auto"/>
              <w:bottom w:val="single" w:sz="4" w:space="0" w:color="auto"/>
              <w:right w:val="single" w:sz="4" w:space="0" w:color="auto"/>
            </w:tcBorders>
            <w:shd w:val="clear" w:color="auto" w:fill="auto"/>
            <w:vAlign w:val="bottom"/>
          </w:tcPr>
          <w:p w14:paraId="37788734" w14:textId="3812AB24"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1.50</w:t>
            </w:r>
          </w:p>
        </w:tc>
        <w:tc>
          <w:tcPr>
            <w:tcW w:w="1075" w:type="dxa"/>
            <w:tcBorders>
              <w:top w:val="nil"/>
              <w:left w:val="single" w:sz="4" w:space="0" w:color="auto"/>
              <w:bottom w:val="single" w:sz="4" w:space="0" w:color="auto"/>
              <w:right w:val="single" w:sz="4" w:space="0" w:color="auto"/>
            </w:tcBorders>
            <w:shd w:val="clear" w:color="auto" w:fill="auto"/>
            <w:vAlign w:val="bottom"/>
          </w:tcPr>
          <w:p w14:paraId="25E7A3D1" w14:textId="08BDFFA0"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1.94</w:t>
            </w:r>
          </w:p>
        </w:tc>
        <w:tc>
          <w:tcPr>
            <w:tcW w:w="1097" w:type="dxa"/>
            <w:tcBorders>
              <w:top w:val="nil"/>
              <w:left w:val="single" w:sz="4" w:space="0" w:color="auto"/>
              <w:bottom w:val="single" w:sz="4" w:space="0" w:color="auto"/>
              <w:right w:val="single" w:sz="8" w:space="0" w:color="auto"/>
            </w:tcBorders>
            <w:shd w:val="clear" w:color="auto" w:fill="auto"/>
            <w:vAlign w:val="bottom"/>
          </w:tcPr>
          <w:p w14:paraId="42845F2B" w14:textId="4E1EC3E6"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2.38</w:t>
            </w:r>
          </w:p>
        </w:tc>
        <w:tc>
          <w:tcPr>
            <w:tcW w:w="1023" w:type="dxa"/>
            <w:tcBorders>
              <w:top w:val="nil"/>
              <w:left w:val="single" w:sz="4" w:space="0" w:color="auto"/>
              <w:bottom w:val="single" w:sz="4" w:space="0" w:color="auto"/>
              <w:right w:val="single" w:sz="4" w:space="0" w:color="auto"/>
            </w:tcBorders>
            <w:shd w:val="clear" w:color="auto" w:fill="auto"/>
            <w:vAlign w:val="bottom"/>
          </w:tcPr>
          <w:p w14:paraId="6B43D115" w14:textId="0C02EA43"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2.50</w:t>
            </w:r>
          </w:p>
        </w:tc>
      </w:tr>
      <w:tr w:rsidR="00F3326B" w:rsidRPr="00ED7AF6" w14:paraId="2A20BAFD" w14:textId="77777777" w:rsidTr="00B92A8D">
        <w:trPr>
          <w:jc w:val="center"/>
        </w:trPr>
        <w:tc>
          <w:tcPr>
            <w:tcW w:w="1818" w:type="dxa"/>
            <w:vAlign w:val="center"/>
          </w:tcPr>
          <w:p w14:paraId="09293FC6"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4" w:space="0" w:color="auto"/>
              <w:bottom w:val="single" w:sz="4" w:space="0" w:color="auto"/>
              <w:right w:val="single" w:sz="4" w:space="0" w:color="auto"/>
            </w:tcBorders>
            <w:shd w:val="clear" w:color="auto" w:fill="auto"/>
          </w:tcPr>
          <w:p w14:paraId="0E804AE0" w14:textId="5FD9662C"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2.02</w:t>
            </w:r>
          </w:p>
        </w:tc>
        <w:tc>
          <w:tcPr>
            <w:tcW w:w="1075" w:type="dxa"/>
            <w:tcBorders>
              <w:top w:val="nil"/>
              <w:left w:val="nil"/>
              <w:bottom w:val="single" w:sz="4" w:space="0" w:color="auto"/>
              <w:right w:val="single" w:sz="4" w:space="0" w:color="auto"/>
            </w:tcBorders>
            <w:shd w:val="clear" w:color="auto" w:fill="auto"/>
          </w:tcPr>
          <w:p w14:paraId="6AC532D6" w14:textId="32319C13"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2.48</w:t>
            </w:r>
          </w:p>
        </w:tc>
        <w:tc>
          <w:tcPr>
            <w:tcW w:w="1075" w:type="dxa"/>
            <w:tcBorders>
              <w:top w:val="nil"/>
              <w:left w:val="nil"/>
              <w:bottom w:val="single" w:sz="4" w:space="0" w:color="auto"/>
              <w:right w:val="single" w:sz="4" w:space="0" w:color="auto"/>
            </w:tcBorders>
            <w:shd w:val="clear" w:color="auto" w:fill="auto"/>
          </w:tcPr>
          <w:p w14:paraId="2A3C362D" w14:textId="343D4292"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2.89</w:t>
            </w:r>
          </w:p>
        </w:tc>
        <w:tc>
          <w:tcPr>
            <w:tcW w:w="1089" w:type="dxa"/>
            <w:tcBorders>
              <w:top w:val="nil"/>
              <w:left w:val="single" w:sz="4" w:space="0" w:color="auto"/>
              <w:bottom w:val="single" w:sz="4" w:space="0" w:color="auto"/>
              <w:right w:val="single" w:sz="4" w:space="0" w:color="auto"/>
            </w:tcBorders>
            <w:shd w:val="clear" w:color="auto" w:fill="auto"/>
            <w:vAlign w:val="bottom"/>
          </w:tcPr>
          <w:p w14:paraId="62F72EB1" w14:textId="7D3DC9F5"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2.57</w:t>
            </w:r>
          </w:p>
        </w:tc>
        <w:tc>
          <w:tcPr>
            <w:tcW w:w="1075" w:type="dxa"/>
            <w:tcBorders>
              <w:top w:val="nil"/>
              <w:left w:val="single" w:sz="4" w:space="0" w:color="auto"/>
              <w:bottom w:val="single" w:sz="4" w:space="0" w:color="auto"/>
              <w:right w:val="single" w:sz="4" w:space="0" w:color="auto"/>
            </w:tcBorders>
            <w:shd w:val="clear" w:color="auto" w:fill="auto"/>
            <w:vAlign w:val="bottom"/>
          </w:tcPr>
          <w:p w14:paraId="3FC72E0B" w14:textId="45F41D7C"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3.32</w:t>
            </w:r>
          </w:p>
        </w:tc>
        <w:tc>
          <w:tcPr>
            <w:tcW w:w="1097" w:type="dxa"/>
            <w:tcBorders>
              <w:top w:val="nil"/>
              <w:left w:val="single" w:sz="4" w:space="0" w:color="auto"/>
              <w:bottom w:val="single" w:sz="4" w:space="0" w:color="auto"/>
              <w:right w:val="single" w:sz="8" w:space="0" w:color="auto"/>
            </w:tcBorders>
            <w:shd w:val="clear" w:color="auto" w:fill="auto"/>
            <w:vAlign w:val="bottom"/>
          </w:tcPr>
          <w:p w14:paraId="573E2B7E" w14:textId="6A29A3D0"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4.07</w:t>
            </w:r>
          </w:p>
        </w:tc>
        <w:tc>
          <w:tcPr>
            <w:tcW w:w="1023" w:type="dxa"/>
            <w:tcBorders>
              <w:top w:val="nil"/>
              <w:left w:val="single" w:sz="4" w:space="0" w:color="auto"/>
              <w:bottom w:val="single" w:sz="4" w:space="0" w:color="auto"/>
              <w:right w:val="single" w:sz="4" w:space="0" w:color="auto"/>
            </w:tcBorders>
            <w:shd w:val="clear" w:color="auto" w:fill="auto"/>
            <w:vAlign w:val="bottom"/>
          </w:tcPr>
          <w:p w14:paraId="07177644" w14:textId="3D2FAFEB"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4.27</w:t>
            </w:r>
          </w:p>
        </w:tc>
      </w:tr>
      <w:tr w:rsidR="00F3326B" w:rsidRPr="00ED7AF6" w14:paraId="67BC3163" w14:textId="77777777" w:rsidTr="00B92A8D">
        <w:trPr>
          <w:jc w:val="center"/>
        </w:trPr>
        <w:tc>
          <w:tcPr>
            <w:tcW w:w="1818" w:type="dxa"/>
            <w:vAlign w:val="center"/>
          </w:tcPr>
          <w:p w14:paraId="44B23CCC"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4" w:space="0" w:color="auto"/>
              <w:bottom w:val="single" w:sz="4" w:space="0" w:color="auto"/>
              <w:right w:val="single" w:sz="4" w:space="0" w:color="auto"/>
            </w:tcBorders>
            <w:shd w:val="clear" w:color="auto" w:fill="auto"/>
          </w:tcPr>
          <w:p w14:paraId="04D3437E" w14:textId="18B1EE29"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2.42</w:t>
            </w:r>
          </w:p>
        </w:tc>
        <w:tc>
          <w:tcPr>
            <w:tcW w:w="1075" w:type="dxa"/>
            <w:tcBorders>
              <w:top w:val="nil"/>
              <w:left w:val="nil"/>
              <w:bottom w:val="single" w:sz="4" w:space="0" w:color="auto"/>
              <w:right w:val="single" w:sz="4" w:space="0" w:color="auto"/>
            </w:tcBorders>
            <w:shd w:val="clear" w:color="auto" w:fill="auto"/>
          </w:tcPr>
          <w:p w14:paraId="37D0E309" w14:textId="7D0A4E97"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2.97</w:t>
            </w:r>
          </w:p>
        </w:tc>
        <w:tc>
          <w:tcPr>
            <w:tcW w:w="1075" w:type="dxa"/>
            <w:tcBorders>
              <w:top w:val="nil"/>
              <w:left w:val="nil"/>
              <w:bottom w:val="single" w:sz="4" w:space="0" w:color="auto"/>
              <w:right w:val="single" w:sz="4" w:space="0" w:color="auto"/>
            </w:tcBorders>
            <w:shd w:val="clear" w:color="auto" w:fill="auto"/>
          </w:tcPr>
          <w:p w14:paraId="63A294D4" w14:textId="0F7603CD"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3.44</w:t>
            </w:r>
          </w:p>
        </w:tc>
        <w:tc>
          <w:tcPr>
            <w:tcW w:w="1089" w:type="dxa"/>
            <w:tcBorders>
              <w:top w:val="nil"/>
              <w:left w:val="single" w:sz="4" w:space="0" w:color="auto"/>
              <w:bottom w:val="single" w:sz="4" w:space="0" w:color="auto"/>
              <w:right w:val="single" w:sz="4" w:space="0" w:color="auto"/>
            </w:tcBorders>
            <w:shd w:val="clear" w:color="auto" w:fill="auto"/>
            <w:vAlign w:val="bottom"/>
          </w:tcPr>
          <w:p w14:paraId="6F346A92" w14:textId="6EBA1185"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3.07</w:t>
            </w:r>
          </w:p>
        </w:tc>
        <w:tc>
          <w:tcPr>
            <w:tcW w:w="1075" w:type="dxa"/>
            <w:tcBorders>
              <w:top w:val="nil"/>
              <w:left w:val="single" w:sz="4" w:space="0" w:color="auto"/>
              <w:bottom w:val="single" w:sz="4" w:space="0" w:color="auto"/>
              <w:right w:val="single" w:sz="4" w:space="0" w:color="auto"/>
            </w:tcBorders>
            <w:shd w:val="clear" w:color="auto" w:fill="auto"/>
            <w:vAlign w:val="bottom"/>
          </w:tcPr>
          <w:p w14:paraId="48E94FE9" w14:textId="5289231B"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3.94</w:t>
            </w:r>
          </w:p>
        </w:tc>
        <w:tc>
          <w:tcPr>
            <w:tcW w:w="1097" w:type="dxa"/>
            <w:tcBorders>
              <w:top w:val="nil"/>
              <w:left w:val="single" w:sz="4" w:space="0" w:color="auto"/>
              <w:bottom w:val="single" w:sz="4" w:space="0" w:color="auto"/>
              <w:right w:val="single" w:sz="8" w:space="0" w:color="auto"/>
            </w:tcBorders>
            <w:shd w:val="clear" w:color="auto" w:fill="auto"/>
            <w:vAlign w:val="bottom"/>
          </w:tcPr>
          <w:p w14:paraId="39AB74A3" w14:textId="1D684B5B"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4.80</w:t>
            </w:r>
          </w:p>
        </w:tc>
        <w:tc>
          <w:tcPr>
            <w:tcW w:w="1023" w:type="dxa"/>
            <w:tcBorders>
              <w:top w:val="nil"/>
              <w:left w:val="single" w:sz="4" w:space="0" w:color="auto"/>
              <w:bottom w:val="single" w:sz="4" w:space="0" w:color="auto"/>
              <w:right w:val="single" w:sz="4" w:space="0" w:color="auto"/>
            </w:tcBorders>
            <w:shd w:val="clear" w:color="auto" w:fill="auto"/>
            <w:vAlign w:val="bottom"/>
          </w:tcPr>
          <w:p w14:paraId="01A666A3" w14:textId="6ABAD7C8"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5.08</w:t>
            </w:r>
          </w:p>
        </w:tc>
      </w:tr>
      <w:tr w:rsidR="00F3326B" w:rsidRPr="00ED7AF6" w14:paraId="43E92762" w14:textId="77777777" w:rsidTr="00B92A8D">
        <w:trPr>
          <w:jc w:val="center"/>
        </w:trPr>
        <w:tc>
          <w:tcPr>
            <w:tcW w:w="1818" w:type="dxa"/>
            <w:vAlign w:val="center"/>
          </w:tcPr>
          <w:p w14:paraId="39BF8952"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4" w:space="0" w:color="auto"/>
              <w:bottom w:val="single" w:sz="4" w:space="0" w:color="auto"/>
              <w:right w:val="single" w:sz="4" w:space="0" w:color="auto"/>
            </w:tcBorders>
            <w:shd w:val="clear" w:color="auto" w:fill="auto"/>
          </w:tcPr>
          <w:p w14:paraId="0403D261" w14:textId="24BED73A"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2.66</w:t>
            </w:r>
          </w:p>
        </w:tc>
        <w:tc>
          <w:tcPr>
            <w:tcW w:w="1075" w:type="dxa"/>
            <w:tcBorders>
              <w:top w:val="nil"/>
              <w:left w:val="nil"/>
              <w:bottom w:val="single" w:sz="4" w:space="0" w:color="auto"/>
              <w:right w:val="single" w:sz="4" w:space="0" w:color="auto"/>
            </w:tcBorders>
            <w:shd w:val="clear" w:color="auto" w:fill="auto"/>
          </w:tcPr>
          <w:p w14:paraId="21AA8092" w14:textId="48539FEA"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3.25</w:t>
            </w:r>
          </w:p>
        </w:tc>
        <w:tc>
          <w:tcPr>
            <w:tcW w:w="1075" w:type="dxa"/>
            <w:tcBorders>
              <w:top w:val="nil"/>
              <w:left w:val="nil"/>
              <w:bottom w:val="single" w:sz="4" w:space="0" w:color="auto"/>
              <w:right w:val="single" w:sz="4" w:space="0" w:color="auto"/>
            </w:tcBorders>
            <w:shd w:val="clear" w:color="auto" w:fill="auto"/>
          </w:tcPr>
          <w:p w14:paraId="251336C2" w14:textId="4B2AB7A9"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3.76</w:t>
            </w:r>
          </w:p>
        </w:tc>
        <w:tc>
          <w:tcPr>
            <w:tcW w:w="1089" w:type="dxa"/>
            <w:tcBorders>
              <w:top w:val="nil"/>
              <w:left w:val="single" w:sz="4" w:space="0" w:color="auto"/>
              <w:bottom w:val="single" w:sz="4" w:space="0" w:color="auto"/>
              <w:right w:val="single" w:sz="4" w:space="0" w:color="auto"/>
            </w:tcBorders>
            <w:shd w:val="clear" w:color="auto" w:fill="auto"/>
            <w:vAlign w:val="bottom"/>
          </w:tcPr>
          <w:p w14:paraId="6D288285" w14:textId="7C6D259D"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3.36</w:t>
            </w:r>
          </w:p>
        </w:tc>
        <w:tc>
          <w:tcPr>
            <w:tcW w:w="1075" w:type="dxa"/>
            <w:tcBorders>
              <w:top w:val="nil"/>
              <w:left w:val="single" w:sz="4" w:space="0" w:color="auto"/>
              <w:bottom w:val="single" w:sz="4" w:space="0" w:color="auto"/>
              <w:right w:val="single" w:sz="4" w:space="0" w:color="auto"/>
            </w:tcBorders>
            <w:shd w:val="clear" w:color="auto" w:fill="auto"/>
            <w:vAlign w:val="bottom"/>
          </w:tcPr>
          <w:p w14:paraId="4624248C" w14:textId="44960BD6"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4.29</w:t>
            </w:r>
          </w:p>
        </w:tc>
        <w:tc>
          <w:tcPr>
            <w:tcW w:w="1097" w:type="dxa"/>
            <w:tcBorders>
              <w:top w:val="nil"/>
              <w:left w:val="single" w:sz="4" w:space="0" w:color="auto"/>
              <w:bottom w:val="single" w:sz="4" w:space="0" w:color="auto"/>
              <w:right w:val="single" w:sz="8" w:space="0" w:color="auto"/>
            </w:tcBorders>
            <w:shd w:val="clear" w:color="auto" w:fill="auto"/>
            <w:vAlign w:val="bottom"/>
          </w:tcPr>
          <w:p w14:paraId="739AEEFD" w14:textId="7CDC40ED"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5.21</w:t>
            </w:r>
          </w:p>
        </w:tc>
        <w:tc>
          <w:tcPr>
            <w:tcW w:w="1023" w:type="dxa"/>
            <w:tcBorders>
              <w:top w:val="nil"/>
              <w:left w:val="single" w:sz="4" w:space="0" w:color="auto"/>
              <w:bottom w:val="single" w:sz="4" w:space="0" w:color="auto"/>
              <w:right w:val="single" w:sz="4" w:space="0" w:color="auto"/>
            </w:tcBorders>
            <w:shd w:val="clear" w:color="auto" w:fill="auto"/>
            <w:vAlign w:val="bottom"/>
          </w:tcPr>
          <w:p w14:paraId="19CF61D7" w14:textId="132293DC"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5.55</w:t>
            </w:r>
          </w:p>
        </w:tc>
      </w:tr>
      <w:tr w:rsidR="00F3326B" w:rsidRPr="00ED7AF6" w14:paraId="6479D5D2" w14:textId="77777777" w:rsidTr="00B92A8D">
        <w:trPr>
          <w:jc w:val="center"/>
        </w:trPr>
        <w:tc>
          <w:tcPr>
            <w:tcW w:w="1818" w:type="dxa"/>
            <w:vAlign w:val="center"/>
          </w:tcPr>
          <w:p w14:paraId="6298AFDE"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4" w:space="0" w:color="auto"/>
              <w:bottom w:val="single" w:sz="4" w:space="0" w:color="auto"/>
              <w:right w:val="single" w:sz="4" w:space="0" w:color="auto"/>
            </w:tcBorders>
            <w:shd w:val="clear" w:color="auto" w:fill="auto"/>
          </w:tcPr>
          <w:p w14:paraId="169FCC9D" w14:textId="1A5C7FA5"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3.07</w:t>
            </w:r>
          </w:p>
        </w:tc>
        <w:tc>
          <w:tcPr>
            <w:tcW w:w="1075" w:type="dxa"/>
            <w:tcBorders>
              <w:top w:val="nil"/>
              <w:left w:val="nil"/>
              <w:bottom w:val="single" w:sz="4" w:space="0" w:color="auto"/>
              <w:right w:val="single" w:sz="4" w:space="0" w:color="auto"/>
            </w:tcBorders>
            <w:shd w:val="clear" w:color="auto" w:fill="auto"/>
          </w:tcPr>
          <w:p w14:paraId="0B796B45" w14:textId="6999A6AB"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3.76</w:t>
            </w:r>
          </w:p>
        </w:tc>
        <w:tc>
          <w:tcPr>
            <w:tcW w:w="1075" w:type="dxa"/>
            <w:tcBorders>
              <w:top w:val="nil"/>
              <w:left w:val="nil"/>
              <w:bottom w:val="single" w:sz="4" w:space="0" w:color="auto"/>
              <w:right w:val="single" w:sz="4" w:space="0" w:color="auto"/>
            </w:tcBorders>
            <w:shd w:val="clear" w:color="auto" w:fill="auto"/>
          </w:tcPr>
          <w:p w14:paraId="4C14ED70" w14:textId="469BE422"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4.33</w:t>
            </w:r>
          </w:p>
        </w:tc>
        <w:tc>
          <w:tcPr>
            <w:tcW w:w="1089" w:type="dxa"/>
            <w:tcBorders>
              <w:top w:val="nil"/>
              <w:left w:val="single" w:sz="4" w:space="0" w:color="auto"/>
              <w:bottom w:val="single" w:sz="4" w:space="0" w:color="auto"/>
              <w:right w:val="single" w:sz="4" w:space="0" w:color="auto"/>
            </w:tcBorders>
            <w:shd w:val="clear" w:color="auto" w:fill="auto"/>
            <w:vAlign w:val="bottom"/>
          </w:tcPr>
          <w:p w14:paraId="59E5C471" w14:textId="7F3F9C81"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3.89</w:t>
            </w:r>
          </w:p>
        </w:tc>
        <w:tc>
          <w:tcPr>
            <w:tcW w:w="1075" w:type="dxa"/>
            <w:tcBorders>
              <w:top w:val="nil"/>
              <w:left w:val="single" w:sz="4" w:space="0" w:color="auto"/>
              <w:bottom w:val="single" w:sz="4" w:space="0" w:color="auto"/>
              <w:right w:val="single" w:sz="4" w:space="0" w:color="auto"/>
            </w:tcBorders>
            <w:shd w:val="clear" w:color="auto" w:fill="auto"/>
            <w:vAlign w:val="bottom"/>
          </w:tcPr>
          <w:p w14:paraId="5EAE0C53" w14:textId="031FB6A8"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4.93</w:t>
            </w:r>
          </w:p>
        </w:tc>
        <w:tc>
          <w:tcPr>
            <w:tcW w:w="1097" w:type="dxa"/>
            <w:tcBorders>
              <w:top w:val="nil"/>
              <w:left w:val="single" w:sz="4" w:space="0" w:color="auto"/>
              <w:bottom w:val="single" w:sz="4" w:space="0" w:color="auto"/>
              <w:right w:val="single" w:sz="8" w:space="0" w:color="auto"/>
            </w:tcBorders>
            <w:shd w:val="clear" w:color="auto" w:fill="auto"/>
            <w:vAlign w:val="bottom"/>
          </w:tcPr>
          <w:p w14:paraId="561BADDC" w14:textId="3EE22D57"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5.96</w:t>
            </w:r>
          </w:p>
        </w:tc>
        <w:tc>
          <w:tcPr>
            <w:tcW w:w="1023" w:type="dxa"/>
            <w:tcBorders>
              <w:top w:val="nil"/>
              <w:left w:val="single" w:sz="4" w:space="0" w:color="auto"/>
              <w:bottom w:val="single" w:sz="4" w:space="0" w:color="auto"/>
              <w:right w:val="single" w:sz="4" w:space="0" w:color="auto"/>
            </w:tcBorders>
            <w:shd w:val="clear" w:color="auto" w:fill="auto"/>
            <w:vAlign w:val="bottom"/>
          </w:tcPr>
          <w:p w14:paraId="7EE9A55D" w14:textId="38D7B528"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6.41</w:t>
            </w:r>
          </w:p>
        </w:tc>
      </w:tr>
      <w:tr w:rsidR="00F3326B" w:rsidRPr="00ED7AF6" w14:paraId="0731E4B4" w14:textId="77777777" w:rsidTr="00B92A8D">
        <w:trPr>
          <w:jc w:val="center"/>
        </w:trPr>
        <w:tc>
          <w:tcPr>
            <w:tcW w:w="1818" w:type="dxa"/>
            <w:vAlign w:val="center"/>
          </w:tcPr>
          <w:p w14:paraId="310CCF01"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4" w:space="0" w:color="auto"/>
              <w:bottom w:val="single" w:sz="4" w:space="0" w:color="auto"/>
              <w:right w:val="single" w:sz="4" w:space="0" w:color="auto"/>
            </w:tcBorders>
            <w:shd w:val="clear" w:color="auto" w:fill="auto"/>
          </w:tcPr>
          <w:p w14:paraId="536E1A8D" w14:textId="57D30091"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3.51</w:t>
            </w:r>
          </w:p>
        </w:tc>
        <w:tc>
          <w:tcPr>
            <w:tcW w:w="1075" w:type="dxa"/>
            <w:tcBorders>
              <w:top w:val="nil"/>
              <w:left w:val="nil"/>
              <w:bottom w:val="single" w:sz="4" w:space="0" w:color="auto"/>
              <w:right w:val="single" w:sz="4" w:space="0" w:color="auto"/>
            </w:tcBorders>
            <w:shd w:val="clear" w:color="auto" w:fill="auto"/>
          </w:tcPr>
          <w:p w14:paraId="41FD6E1C" w14:textId="54C9A958"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4.31</w:t>
            </w:r>
          </w:p>
        </w:tc>
        <w:tc>
          <w:tcPr>
            <w:tcW w:w="1075" w:type="dxa"/>
            <w:tcBorders>
              <w:top w:val="nil"/>
              <w:left w:val="nil"/>
              <w:bottom w:val="single" w:sz="4" w:space="0" w:color="auto"/>
              <w:right w:val="single" w:sz="4" w:space="0" w:color="auto"/>
            </w:tcBorders>
            <w:shd w:val="clear" w:color="auto" w:fill="auto"/>
          </w:tcPr>
          <w:p w14:paraId="32760EAD" w14:textId="577279AC"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4.96</w:t>
            </w:r>
          </w:p>
        </w:tc>
        <w:tc>
          <w:tcPr>
            <w:tcW w:w="1089" w:type="dxa"/>
            <w:tcBorders>
              <w:top w:val="nil"/>
              <w:left w:val="single" w:sz="4" w:space="0" w:color="auto"/>
              <w:bottom w:val="single" w:sz="4" w:space="0" w:color="auto"/>
              <w:right w:val="single" w:sz="4" w:space="0" w:color="auto"/>
            </w:tcBorders>
            <w:shd w:val="clear" w:color="auto" w:fill="auto"/>
            <w:vAlign w:val="bottom"/>
          </w:tcPr>
          <w:p w14:paraId="761DC8E7" w14:textId="28527696"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4.50</w:t>
            </w:r>
          </w:p>
        </w:tc>
        <w:tc>
          <w:tcPr>
            <w:tcW w:w="1075" w:type="dxa"/>
            <w:tcBorders>
              <w:top w:val="nil"/>
              <w:left w:val="single" w:sz="4" w:space="0" w:color="auto"/>
              <w:bottom w:val="single" w:sz="4" w:space="0" w:color="auto"/>
              <w:right w:val="single" w:sz="4" w:space="0" w:color="auto"/>
            </w:tcBorders>
            <w:shd w:val="clear" w:color="auto" w:fill="auto"/>
            <w:vAlign w:val="bottom"/>
          </w:tcPr>
          <w:p w14:paraId="6FB13FC0" w14:textId="4419740A"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5.65</w:t>
            </w:r>
          </w:p>
        </w:tc>
        <w:tc>
          <w:tcPr>
            <w:tcW w:w="1097" w:type="dxa"/>
            <w:tcBorders>
              <w:top w:val="nil"/>
              <w:left w:val="single" w:sz="4" w:space="0" w:color="auto"/>
              <w:bottom w:val="single" w:sz="4" w:space="0" w:color="auto"/>
              <w:right w:val="single" w:sz="8" w:space="0" w:color="auto"/>
            </w:tcBorders>
            <w:shd w:val="clear" w:color="auto" w:fill="auto"/>
            <w:vAlign w:val="bottom"/>
          </w:tcPr>
          <w:p w14:paraId="7DE79013" w14:textId="618141BA"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6.80</w:t>
            </w:r>
          </w:p>
        </w:tc>
        <w:tc>
          <w:tcPr>
            <w:tcW w:w="1023" w:type="dxa"/>
            <w:tcBorders>
              <w:top w:val="nil"/>
              <w:left w:val="single" w:sz="4" w:space="0" w:color="auto"/>
              <w:bottom w:val="single" w:sz="4" w:space="0" w:color="auto"/>
              <w:right w:val="single" w:sz="4" w:space="0" w:color="auto"/>
            </w:tcBorders>
            <w:shd w:val="clear" w:color="auto" w:fill="auto"/>
            <w:vAlign w:val="bottom"/>
          </w:tcPr>
          <w:p w14:paraId="378F1553" w14:textId="028B6125"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7.44</w:t>
            </w:r>
          </w:p>
        </w:tc>
      </w:tr>
      <w:tr w:rsidR="00F3326B" w:rsidRPr="00ED7AF6" w14:paraId="7CF0A221" w14:textId="77777777" w:rsidTr="00B92A8D">
        <w:trPr>
          <w:jc w:val="center"/>
        </w:trPr>
        <w:tc>
          <w:tcPr>
            <w:tcW w:w="1818" w:type="dxa"/>
            <w:vAlign w:val="center"/>
          </w:tcPr>
          <w:p w14:paraId="201F6ED0"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4" w:space="0" w:color="auto"/>
              <w:bottom w:val="single" w:sz="8" w:space="0" w:color="auto"/>
              <w:right w:val="single" w:sz="4" w:space="0" w:color="auto"/>
            </w:tcBorders>
            <w:shd w:val="clear" w:color="auto" w:fill="auto"/>
          </w:tcPr>
          <w:p w14:paraId="70EAD57C" w14:textId="3D4A7413"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4.01</w:t>
            </w:r>
          </w:p>
        </w:tc>
        <w:tc>
          <w:tcPr>
            <w:tcW w:w="1075" w:type="dxa"/>
            <w:tcBorders>
              <w:top w:val="nil"/>
              <w:left w:val="nil"/>
              <w:bottom w:val="single" w:sz="8" w:space="0" w:color="auto"/>
              <w:right w:val="single" w:sz="4" w:space="0" w:color="auto"/>
            </w:tcBorders>
            <w:shd w:val="clear" w:color="auto" w:fill="auto"/>
          </w:tcPr>
          <w:p w14:paraId="7C0CF186" w14:textId="6C53E0EE"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4.92</w:t>
            </w:r>
          </w:p>
        </w:tc>
        <w:tc>
          <w:tcPr>
            <w:tcW w:w="1075" w:type="dxa"/>
            <w:tcBorders>
              <w:top w:val="nil"/>
              <w:left w:val="nil"/>
              <w:bottom w:val="single" w:sz="8" w:space="0" w:color="auto"/>
              <w:right w:val="single" w:sz="4" w:space="0" w:color="auto"/>
            </w:tcBorders>
            <w:shd w:val="clear" w:color="auto" w:fill="auto"/>
          </w:tcPr>
          <w:p w14:paraId="179AAF12" w14:textId="68E8F71B"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sidRPr="009918FB">
              <w:t>5.66</w:t>
            </w:r>
          </w:p>
        </w:tc>
        <w:tc>
          <w:tcPr>
            <w:tcW w:w="1089" w:type="dxa"/>
            <w:tcBorders>
              <w:top w:val="nil"/>
              <w:left w:val="single" w:sz="4" w:space="0" w:color="auto"/>
              <w:bottom w:val="single" w:sz="4" w:space="0" w:color="auto"/>
              <w:right w:val="single" w:sz="4" w:space="0" w:color="auto"/>
            </w:tcBorders>
            <w:shd w:val="clear" w:color="auto" w:fill="auto"/>
            <w:vAlign w:val="bottom"/>
          </w:tcPr>
          <w:p w14:paraId="243B1617" w14:textId="686A5690"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5.17</w:t>
            </w:r>
          </w:p>
        </w:tc>
        <w:tc>
          <w:tcPr>
            <w:tcW w:w="1075" w:type="dxa"/>
            <w:tcBorders>
              <w:top w:val="nil"/>
              <w:left w:val="single" w:sz="4" w:space="0" w:color="auto"/>
              <w:bottom w:val="single" w:sz="8" w:space="0" w:color="auto"/>
              <w:right w:val="single" w:sz="4" w:space="0" w:color="auto"/>
            </w:tcBorders>
            <w:shd w:val="clear" w:color="auto" w:fill="auto"/>
            <w:vAlign w:val="bottom"/>
          </w:tcPr>
          <w:p w14:paraId="09CB2DF3" w14:textId="3F4AC7A2"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6.44</w:t>
            </w:r>
          </w:p>
        </w:tc>
        <w:tc>
          <w:tcPr>
            <w:tcW w:w="1097" w:type="dxa"/>
            <w:tcBorders>
              <w:top w:val="nil"/>
              <w:left w:val="single" w:sz="4" w:space="0" w:color="auto"/>
              <w:bottom w:val="single" w:sz="4" w:space="0" w:color="auto"/>
              <w:right w:val="single" w:sz="8" w:space="0" w:color="auto"/>
            </w:tcBorders>
            <w:shd w:val="clear" w:color="auto" w:fill="auto"/>
            <w:vAlign w:val="bottom"/>
          </w:tcPr>
          <w:p w14:paraId="52AE8297" w14:textId="5BD9C1E4"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7.71</w:t>
            </w:r>
          </w:p>
        </w:tc>
        <w:tc>
          <w:tcPr>
            <w:tcW w:w="1023" w:type="dxa"/>
            <w:tcBorders>
              <w:top w:val="nil"/>
              <w:left w:val="single" w:sz="4" w:space="0" w:color="auto"/>
              <w:bottom w:val="single" w:sz="8" w:space="0" w:color="auto"/>
              <w:right w:val="single" w:sz="4" w:space="0" w:color="auto"/>
            </w:tcBorders>
            <w:shd w:val="clear" w:color="auto" w:fill="auto"/>
            <w:vAlign w:val="bottom"/>
          </w:tcPr>
          <w:p w14:paraId="0BD4C75B" w14:textId="5908AF1B" w:rsidR="00F3326B" w:rsidRPr="00BE7829"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8.51</w:t>
            </w:r>
          </w:p>
        </w:tc>
      </w:tr>
    </w:tbl>
    <w:p w14:paraId="66D2E9B4" w14:textId="5D9080E5" w:rsidR="00200A38" w:rsidRDefault="00200A38" w:rsidP="00E91017">
      <w:pPr>
        <w:pStyle w:val="NoSpacing"/>
      </w:pPr>
    </w:p>
    <w:p w14:paraId="2C6D52CC" w14:textId="436C97E5" w:rsidR="00C01CC5" w:rsidRDefault="005B704F" w:rsidP="005B704F">
      <w:pPr>
        <w:pStyle w:val="Caption"/>
      </w:pPr>
      <w:r>
        <w:t xml:space="preserve">Table </w:t>
      </w:r>
      <w:r w:rsidR="00777F50">
        <w:fldChar w:fldCharType="begin"/>
      </w:r>
      <w:r w:rsidR="00777F50">
        <w:instrText xml:space="preserve"> SEQ Table \* ARABIC </w:instrText>
      </w:r>
      <w:r w:rsidR="00777F50">
        <w:fldChar w:fldCharType="separate"/>
      </w:r>
      <w:r w:rsidR="003847EF">
        <w:rPr>
          <w:noProof/>
        </w:rPr>
        <w:t>7</w:t>
      </w:r>
      <w:r w:rsidR="00777F50">
        <w:rPr>
          <w:noProof/>
        </w:rPr>
        <w:fldChar w:fldCharType="end"/>
      </w:r>
      <w:r w:rsidR="00C01CC5">
        <w:t xml:space="preserve">: </w:t>
      </w:r>
      <w:r w:rsidR="00B7512C">
        <w:t xml:space="preserve">1112010303 </w:t>
      </w:r>
      <w:r w:rsidR="00C01CC5">
        <w:t>–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C01CC5" w:rsidRPr="00ED7AF6" w14:paraId="0CEDBC08" w14:textId="77777777" w:rsidTr="00FF2839">
        <w:trPr>
          <w:jc w:val="center"/>
        </w:trPr>
        <w:tc>
          <w:tcPr>
            <w:tcW w:w="1818" w:type="dxa"/>
            <w:vMerge w:val="restart"/>
            <w:shd w:val="clear" w:color="auto" w:fill="4472C4" w:themeFill="accent1"/>
            <w:vAlign w:val="center"/>
          </w:tcPr>
          <w:p w14:paraId="790E2131"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2E1C40C6"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C01CC5" w:rsidRPr="00ED7AF6" w14:paraId="370A8DE1" w14:textId="77777777" w:rsidTr="00FF2839">
        <w:trPr>
          <w:jc w:val="center"/>
        </w:trPr>
        <w:tc>
          <w:tcPr>
            <w:tcW w:w="1818" w:type="dxa"/>
            <w:vMerge/>
            <w:shd w:val="clear" w:color="auto" w:fill="4472C4" w:themeFill="accent1"/>
            <w:vAlign w:val="center"/>
          </w:tcPr>
          <w:p w14:paraId="1753390E"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6EC07FC3"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69F24616"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0E77A9B7"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1FB67E4A"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3717A830"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219C01F8"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79045A56"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F3326B" w:rsidRPr="00ED7AF6" w14:paraId="456D1CEB" w14:textId="77777777" w:rsidTr="004405FD">
        <w:trPr>
          <w:jc w:val="center"/>
        </w:trPr>
        <w:tc>
          <w:tcPr>
            <w:tcW w:w="1818" w:type="dxa"/>
            <w:vAlign w:val="center"/>
          </w:tcPr>
          <w:p w14:paraId="2AF1B54D"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4" w:space="0" w:color="auto"/>
              <w:left w:val="single" w:sz="4" w:space="0" w:color="auto"/>
              <w:bottom w:val="single" w:sz="4" w:space="0" w:color="auto"/>
              <w:right w:val="single" w:sz="4" w:space="0" w:color="auto"/>
            </w:tcBorders>
            <w:shd w:val="clear" w:color="auto" w:fill="auto"/>
          </w:tcPr>
          <w:p w14:paraId="15C5062B" w14:textId="5A35D058"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0.61</w:t>
            </w:r>
          </w:p>
        </w:tc>
        <w:tc>
          <w:tcPr>
            <w:tcW w:w="1075" w:type="dxa"/>
            <w:tcBorders>
              <w:top w:val="single" w:sz="4" w:space="0" w:color="auto"/>
              <w:left w:val="nil"/>
              <w:bottom w:val="single" w:sz="4" w:space="0" w:color="auto"/>
              <w:right w:val="single" w:sz="4" w:space="0" w:color="auto"/>
            </w:tcBorders>
            <w:shd w:val="clear" w:color="auto" w:fill="auto"/>
          </w:tcPr>
          <w:p w14:paraId="428A6621" w14:textId="5D86B6BB"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0.76</w:t>
            </w:r>
          </w:p>
        </w:tc>
        <w:tc>
          <w:tcPr>
            <w:tcW w:w="1075" w:type="dxa"/>
            <w:tcBorders>
              <w:top w:val="single" w:sz="4" w:space="0" w:color="auto"/>
              <w:left w:val="nil"/>
              <w:bottom w:val="single" w:sz="4" w:space="0" w:color="auto"/>
              <w:right w:val="single" w:sz="4" w:space="0" w:color="auto"/>
            </w:tcBorders>
            <w:shd w:val="clear" w:color="auto" w:fill="auto"/>
          </w:tcPr>
          <w:p w14:paraId="527CD6E8" w14:textId="141CF9F4"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0.88</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bottom"/>
          </w:tcPr>
          <w:p w14:paraId="1A4D50BC" w14:textId="06CC82D6"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0.78</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bottom"/>
          </w:tcPr>
          <w:p w14:paraId="231EF698" w14:textId="6F70A108"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1.01</w:t>
            </w:r>
          </w:p>
        </w:tc>
        <w:tc>
          <w:tcPr>
            <w:tcW w:w="1097" w:type="dxa"/>
            <w:tcBorders>
              <w:top w:val="single" w:sz="4" w:space="0" w:color="auto"/>
              <w:left w:val="single" w:sz="4" w:space="0" w:color="auto"/>
              <w:bottom w:val="single" w:sz="4" w:space="0" w:color="auto"/>
              <w:right w:val="single" w:sz="8" w:space="0" w:color="auto"/>
            </w:tcBorders>
            <w:shd w:val="clear" w:color="auto" w:fill="auto"/>
            <w:vAlign w:val="bottom"/>
          </w:tcPr>
          <w:p w14:paraId="75E6E4D4" w14:textId="4E118B32"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1.24</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tcPr>
          <w:p w14:paraId="35E5A163" w14:textId="6DCE918A"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1.32</w:t>
            </w:r>
          </w:p>
        </w:tc>
      </w:tr>
      <w:tr w:rsidR="00F3326B" w:rsidRPr="00ED7AF6" w14:paraId="1A5C308D" w14:textId="77777777" w:rsidTr="004405FD">
        <w:trPr>
          <w:jc w:val="center"/>
        </w:trPr>
        <w:tc>
          <w:tcPr>
            <w:tcW w:w="1818" w:type="dxa"/>
            <w:vAlign w:val="center"/>
          </w:tcPr>
          <w:p w14:paraId="05FB47EE"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4" w:space="0" w:color="auto"/>
              <w:bottom w:val="single" w:sz="4" w:space="0" w:color="auto"/>
              <w:right w:val="single" w:sz="4" w:space="0" w:color="auto"/>
            </w:tcBorders>
            <w:shd w:val="clear" w:color="auto" w:fill="auto"/>
          </w:tcPr>
          <w:p w14:paraId="14031FCC" w14:textId="1CC4F915"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1.22</w:t>
            </w:r>
          </w:p>
        </w:tc>
        <w:tc>
          <w:tcPr>
            <w:tcW w:w="1075" w:type="dxa"/>
            <w:tcBorders>
              <w:top w:val="nil"/>
              <w:left w:val="nil"/>
              <w:bottom w:val="single" w:sz="4" w:space="0" w:color="auto"/>
              <w:right w:val="single" w:sz="4" w:space="0" w:color="auto"/>
            </w:tcBorders>
            <w:shd w:val="clear" w:color="auto" w:fill="auto"/>
          </w:tcPr>
          <w:p w14:paraId="56E7A0A3" w14:textId="4B9468B4"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1.50</w:t>
            </w:r>
          </w:p>
        </w:tc>
        <w:tc>
          <w:tcPr>
            <w:tcW w:w="1075" w:type="dxa"/>
            <w:tcBorders>
              <w:top w:val="nil"/>
              <w:left w:val="nil"/>
              <w:bottom w:val="single" w:sz="4" w:space="0" w:color="auto"/>
              <w:right w:val="single" w:sz="4" w:space="0" w:color="auto"/>
            </w:tcBorders>
            <w:shd w:val="clear" w:color="auto" w:fill="auto"/>
          </w:tcPr>
          <w:p w14:paraId="0F0A6AA7" w14:textId="1781A593"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1.74</w:t>
            </w:r>
          </w:p>
        </w:tc>
        <w:tc>
          <w:tcPr>
            <w:tcW w:w="1089" w:type="dxa"/>
            <w:tcBorders>
              <w:top w:val="nil"/>
              <w:left w:val="single" w:sz="4" w:space="0" w:color="auto"/>
              <w:bottom w:val="single" w:sz="4" w:space="0" w:color="auto"/>
              <w:right w:val="single" w:sz="4" w:space="0" w:color="auto"/>
            </w:tcBorders>
            <w:shd w:val="clear" w:color="auto" w:fill="auto"/>
            <w:vAlign w:val="bottom"/>
          </w:tcPr>
          <w:p w14:paraId="1DAA4F8D" w14:textId="589B5B23"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1.55</w:t>
            </w:r>
          </w:p>
        </w:tc>
        <w:tc>
          <w:tcPr>
            <w:tcW w:w="1075" w:type="dxa"/>
            <w:tcBorders>
              <w:top w:val="nil"/>
              <w:left w:val="single" w:sz="4" w:space="0" w:color="auto"/>
              <w:bottom w:val="single" w:sz="4" w:space="0" w:color="auto"/>
              <w:right w:val="single" w:sz="4" w:space="0" w:color="auto"/>
            </w:tcBorders>
            <w:shd w:val="clear" w:color="auto" w:fill="auto"/>
            <w:vAlign w:val="bottom"/>
          </w:tcPr>
          <w:p w14:paraId="29BAA79F" w14:textId="489C6DB3"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2.00</w:t>
            </w:r>
          </w:p>
        </w:tc>
        <w:tc>
          <w:tcPr>
            <w:tcW w:w="1097" w:type="dxa"/>
            <w:tcBorders>
              <w:top w:val="nil"/>
              <w:left w:val="single" w:sz="4" w:space="0" w:color="auto"/>
              <w:bottom w:val="single" w:sz="4" w:space="0" w:color="auto"/>
              <w:right w:val="single" w:sz="8" w:space="0" w:color="auto"/>
            </w:tcBorders>
            <w:shd w:val="clear" w:color="auto" w:fill="auto"/>
            <w:vAlign w:val="bottom"/>
          </w:tcPr>
          <w:p w14:paraId="78BD389A" w14:textId="2D701293"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2.45</w:t>
            </w:r>
          </w:p>
        </w:tc>
        <w:tc>
          <w:tcPr>
            <w:tcW w:w="1023" w:type="dxa"/>
            <w:tcBorders>
              <w:top w:val="nil"/>
              <w:left w:val="single" w:sz="4" w:space="0" w:color="auto"/>
              <w:bottom w:val="single" w:sz="4" w:space="0" w:color="auto"/>
              <w:right w:val="single" w:sz="4" w:space="0" w:color="auto"/>
            </w:tcBorders>
            <w:shd w:val="clear" w:color="auto" w:fill="auto"/>
            <w:vAlign w:val="bottom"/>
          </w:tcPr>
          <w:p w14:paraId="0E3174D8" w14:textId="789BC74B"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2.60</w:t>
            </w:r>
          </w:p>
        </w:tc>
      </w:tr>
      <w:tr w:rsidR="00F3326B" w:rsidRPr="00ED7AF6" w14:paraId="6040D99C" w14:textId="77777777" w:rsidTr="004405FD">
        <w:trPr>
          <w:jc w:val="center"/>
        </w:trPr>
        <w:tc>
          <w:tcPr>
            <w:tcW w:w="1818" w:type="dxa"/>
            <w:vAlign w:val="center"/>
          </w:tcPr>
          <w:p w14:paraId="5DBF5FE5"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4" w:space="0" w:color="auto"/>
              <w:bottom w:val="single" w:sz="4" w:space="0" w:color="auto"/>
              <w:right w:val="single" w:sz="4" w:space="0" w:color="auto"/>
            </w:tcBorders>
            <w:shd w:val="clear" w:color="auto" w:fill="auto"/>
          </w:tcPr>
          <w:p w14:paraId="11CEC9C2" w14:textId="52920FB7"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2.09</w:t>
            </w:r>
          </w:p>
        </w:tc>
        <w:tc>
          <w:tcPr>
            <w:tcW w:w="1075" w:type="dxa"/>
            <w:tcBorders>
              <w:top w:val="nil"/>
              <w:left w:val="nil"/>
              <w:bottom w:val="single" w:sz="4" w:space="0" w:color="auto"/>
              <w:right w:val="single" w:sz="4" w:space="0" w:color="auto"/>
            </w:tcBorders>
            <w:shd w:val="clear" w:color="auto" w:fill="auto"/>
          </w:tcPr>
          <w:p w14:paraId="451ECABA" w14:textId="4871B652"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2.57</w:t>
            </w:r>
          </w:p>
        </w:tc>
        <w:tc>
          <w:tcPr>
            <w:tcW w:w="1075" w:type="dxa"/>
            <w:tcBorders>
              <w:top w:val="nil"/>
              <w:left w:val="nil"/>
              <w:bottom w:val="single" w:sz="4" w:space="0" w:color="auto"/>
              <w:right w:val="single" w:sz="4" w:space="0" w:color="auto"/>
            </w:tcBorders>
            <w:shd w:val="clear" w:color="auto" w:fill="auto"/>
          </w:tcPr>
          <w:p w14:paraId="495424B3" w14:textId="4D6C55A2"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2.99</w:t>
            </w:r>
          </w:p>
        </w:tc>
        <w:tc>
          <w:tcPr>
            <w:tcW w:w="1089" w:type="dxa"/>
            <w:tcBorders>
              <w:top w:val="nil"/>
              <w:left w:val="single" w:sz="4" w:space="0" w:color="auto"/>
              <w:bottom w:val="single" w:sz="4" w:space="0" w:color="auto"/>
              <w:right w:val="single" w:sz="4" w:space="0" w:color="auto"/>
            </w:tcBorders>
            <w:shd w:val="clear" w:color="auto" w:fill="auto"/>
            <w:vAlign w:val="bottom"/>
          </w:tcPr>
          <w:p w14:paraId="3C10CCC8" w14:textId="3703EEAB"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2.66</w:t>
            </w:r>
          </w:p>
        </w:tc>
        <w:tc>
          <w:tcPr>
            <w:tcW w:w="1075" w:type="dxa"/>
            <w:tcBorders>
              <w:top w:val="nil"/>
              <w:left w:val="single" w:sz="4" w:space="0" w:color="auto"/>
              <w:bottom w:val="single" w:sz="4" w:space="0" w:color="auto"/>
              <w:right w:val="single" w:sz="4" w:space="0" w:color="auto"/>
            </w:tcBorders>
            <w:shd w:val="clear" w:color="auto" w:fill="auto"/>
            <w:vAlign w:val="bottom"/>
          </w:tcPr>
          <w:p w14:paraId="6B8CE1C1" w14:textId="588EA64E"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3.44</w:t>
            </w:r>
          </w:p>
        </w:tc>
        <w:tc>
          <w:tcPr>
            <w:tcW w:w="1097" w:type="dxa"/>
            <w:tcBorders>
              <w:top w:val="nil"/>
              <w:left w:val="single" w:sz="4" w:space="0" w:color="auto"/>
              <w:bottom w:val="single" w:sz="4" w:space="0" w:color="auto"/>
              <w:right w:val="single" w:sz="8" w:space="0" w:color="auto"/>
            </w:tcBorders>
            <w:shd w:val="clear" w:color="auto" w:fill="auto"/>
            <w:vAlign w:val="bottom"/>
          </w:tcPr>
          <w:p w14:paraId="16BDA5CC" w14:textId="4D18C4B7"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4.21</w:t>
            </w:r>
          </w:p>
        </w:tc>
        <w:tc>
          <w:tcPr>
            <w:tcW w:w="1023" w:type="dxa"/>
            <w:tcBorders>
              <w:top w:val="nil"/>
              <w:left w:val="single" w:sz="4" w:space="0" w:color="auto"/>
              <w:bottom w:val="single" w:sz="4" w:space="0" w:color="auto"/>
              <w:right w:val="single" w:sz="4" w:space="0" w:color="auto"/>
            </w:tcBorders>
            <w:shd w:val="clear" w:color="auto" w:fill="auto"/>
            <w:vAlign w:val="bottom"/>
          </w:tcPr>
          <w:p w14:paraId="048E402E" w14:textId="7E5603B4"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4.47</w:t>
            </w:r>
          </w:p>
        </w:tc>
      </w:tr>
      <w:tr w:rsidR="00F3326B" w:rsidRPr="00ED7AF6" w14:paraId="75877104" w14:textId="77777777" w:rsidTr="004405FD">
        <w:trPr>
          <w:jc w:val="center"/>
        </w:trPr>
        <w:tc>
          <w:tcPr>
            <w:tcW w:w="1818" w:type="dxa"/>
            <w:vAlign w:val="center"/>
          </w:tcPr>
          <w:p w14:paraId="32E918A7"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4" w:space="0" w:color="auto"/>
              <w:bottom w:val="single" w:sz="4" w:space="0" w:color="auto"/>
              <w:right w:val="single" w:sz="4" w:space="0" w:color="auto"/>
            </w:tcBorders>
            <w:shd w:val="clear" w:color="auto" w:fill="auto"/>
          </w:tcPr>
          <w:p w14:paraId="3363967C" w14:textId="05772A41"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2.52</w:t>
            </w:r>
          </w:p>
        </w:tc>
        <w:tc>
          <w:tcPr>
            <w:tcW w:w="1075" w:type="dxa"/>
            <w:tcBorders>
              <w:top w:val="nil"/>
              <w:left w:val="nil"/>
              <w:bottom w:val="single" w:sz="4" w:space="0" w:color="auto"/>
              <w:right w:val="single" w:sz="4" w:space="0" w:color="auto"/>
            </w:tcBorders>
            <w:shd w:val="clear" w:color="auto" w:fill="auto"/>
          </w:tcPr>
          <w:p w14:paraId="0E90E865" w14:textId="479CA078"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3.10</w:t>
            </w:r>
          </w:p>
        </w:tc>
        <w:tc>
          <w:tcPr>
            <w:tcW w:w="1075" w:type="dxa"/>
            <w:tcBorders>
              <w:top w:val="nil"/>
              <w:left w:val="nil"/>
              <w:bottom w:val="single" w:sz="4" w:space="0" w:color="auto"/>
              <w:right w:val="single" w:sz="4" w:space="0" w:color="auto"/>
            </w:tcBorders>
            <w:shd w:val="clear" w:color="auto" w:fill="auto"/>
          </w:tcPr>
          <w:p w14:paraId="683019E5" w14:textId="5EC4FB2A"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3.60</w:t>
            </w:r>
          </w:p>
        </w:tc>
        <w:tc>
          <w:tcPr>
            <w:tcW w:w="1089" w:type="dxa"/>
            <w:tcBorders>
              <w:top w:val="nil"/>
              <w:left w:val="single" w:sz="4" w:space="0" w:color="auto"/>
              <w:bottom w:val="single" w:sz="4" w:space="0" w:color="auto"/>
              <w:right w:val="single" w:sz="4" w:space="0" w:color="auto"/>
            </w:tcBorders>
            <w:shd w:val="clear" w:color="auto" w:fill="auto"/>
            <w:vAlign w:val="bottom"/>
          </w:tcPr>
          <w:p w14:paraId="185E50AB" w14:textId="534ACC66"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3.22</w:t>
            </w:r>
          </w:p>
        </w:tc>
        <w:tc>
          <w:tcPr>
            <w:tcW w:w="1075" w:type="dxa"/>
            <w:tcBorders>
              <w:top w:val="nil"/>
              <w:left w:val="single" w:sz="4" w:space="0" w:color="auto"/>
              <w:bottom w:val="single" w:sz="4" w:space="0" w:color="auto"/>
              <w:right w:val="single" w:sz="4" w:space="0" w:color="auto"/>
            </w:tcBorders>
            <w:shd w:val="clear" w:color="auto" w:fill="auto"/>
            <w:vAlign w:val="bottom"/>
          </w:tcPr>
          <w:p w14:paraId="754967DD" w14:textId="7741E0E6"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4.12</w:t>
            </w:r>
          </w:p>
        </w:tc>
        <w:tc>
          <w:tcPr>
            <w:tcW w:w="1097" w:type="dxa"/>
            <w:tcBorders>
              <w:top w:val="nil"/>
              <w:left w:val="single" w:sz="4" w:space="0" w:color="auto"/>
              <w:bottom w:val="single" w:sz="4" w:space="0" w:color="auto"/>
              <w:right w:val="single" w:sz="8" w:space="0" w:color="auto"/>
            </w:tcBorders>
            <w:shd w:val="clear" w:color="auto" w:fill="auto"/>
            <w:vAlign w:val="bottom"/>
          </w:tcPr>
          <w:p w14:paraId="1C228EE3" w14:textId="6B000CAC"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5.03</w:t>
            </w:r>
          </w:p>
        </w:tc>
        <w:tc>
          <w:tcPr>
            <w:tcW w:w="1023" w:type="dxa"/>
            <w:tcBorders>
              <w:top w:val="nil"/>
              <w:left w:val="single" w:sz="4" w:space="0" w:color="auto"/>
              <w:bottom w:val="single" w:sz="4" w:space="0" w:color="auto"/>
              <w:right w:val="single" w:sz="4" w:space="0" w:color="auto"/>
            </w:tcBorders>
            <w:shd w:val="clear" w:color="auto" w:fill="auto"/>
            <w:vAlign w:val="bottom"/>
          </w:tcPr>
          <w:p w14:paraId="74D048D8" w14:textId="35BDD758"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5.40</w:t>
            </w:r>
          </w:p>
        </w:tc>
      </w:tr>
      <w:tr w:rsidR="00F3326B" w:rsidRPr="00ED7AF6" w14:paraId="20529987" w14:textId="77777777" w:rsidTr="004405FD">
        <w:trPr>
          <w:jc w:val="center"/>
        </w:trPr>
        <w:tc>
          <w:tcPr>
            <w:tcW w:w="1818" w:type="dxa"/>
            <w:vAlign w:val="center"/>
          </w:tcPr>
          <w:p w14:paraId="68078BAE"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4" w:space="0" w:color="auto"/>
              <w:bottom w:val="single" w:sz="4" w:space="0" w:color="auto"/>
              <w:right w:val="single" w:sz="4" w:space="0" w:color="auto"/>
            </w:tcBorders>
            <w:shd w:val="clear" w:color="auto" w:fill="auto"/>
          </w:tcPr>
          <w:p w14:paraId="04867B57" w14:textId="5DA1436C"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2.77</w:t>
            </w:r>
          </w:p>
        </w:tc>
        <w:tc>
          <w:tcPr>
            <w:tcW w:w="1075" w:type="dxa"/>
            <w:tcBorders>
              <w:top w:val="nil"/>
              <w:left w:val="nil"/>
              <w:bottom w:val="single" w:sz="4" w:space="0" w:color="auto"/>
              <w:right w:val="single" w:sz="4" w:space="0" w:color="auto"/>
            </w:tcBorders>
            <w:shd w:val="clear" w:color="auto" w:fill="auto"/>
          </w:tcPr>
          <w:p w14:paraId="36366603" w14:textId="0EA47A74"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3.41</w:t>
            </w:r>
          </w:p>
        </w:tc>
        <w:tc>
          <w:tcPr>
            <w:tcW w:w="1075" w:type="dxa"/>
            <w:tcBorders>
              <w:top w:val="nil"/>
              <w:left w:val="nil"/>
              <w:bottom w:val="single" w:sz="4" w:space="0" w:color="auto"/>
              <w:right w:val="single" w:sz="4" w:space="0" w:color="auto"/>
            </w:tcBorders>
            <w:shd w:val="clear" w:color="auto" w:fill="auto"/>
          </w:tcPr>
          <w:p w14:paraId="5FF45DC6" w14:textId="56FA5D0D"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3.95</w:t>
            </w:r>
          </w:p>
        </w:tc>
        <w:tc>
          <w:tcPr>
            <w:tcW w:w="1089" w:type="dxa"/>
            <w:tcBorders>
              <w:top w:val="nil"/>
              <w:left w:val="single" w:sz="4" w:space="0" w:color="auto"/>
              <w:bottom w:val="single" w:sz="4" w:space="0" w:color="auto"/>
              <w:right w:val="single" w:sz="4" w:space="0" w:color="auto"/>
            </w:tcBorders>
            <w:shd w:val="clear" w:color="auto" w:fill="auto"/>
            <w:vAlign w:val="bottom"/>
          </w:tcPr>
          <w:p w14:paraId="3CBE6938" w14:textId="1130885C"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3.54</w:t>
            </w:r>
          </w:p>
        </w:tc>
        <w:tc>
          <w:tcPr>
            <w:tcW w:w="1075" w:type="dxa"/>
            <w:tcBorders>
              <w:top w:val="nil"/>
              <w:left w:val="single" w:sz="4" w:space="0" w:color="auto"/>
              <w:bottom w:val="single" w:sz="4" w:space="0" w:color="auto"/>
              <w:right w:val="single" w:sz="4" w:space="0" w:color="auto"/>
            </w:tcBorders>
            <w:shd w:val="clear" w:color="auto" w:fill="auto"/>
            <w:vAlign w:val="bottom"/>
          </w:tcPr>
          <w:p w14:paraId="6FD75F95" w14:textId="307C3D6A"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4.52</w:t>
            </w:r>
          </w:p>
        </w:tc>
        <w:tc>
          <w:tcPr>
            <w:tcW w:w="1097" w:type="dxa"/>
            <w:tcBorders>
              <w:top w:val="nil"/>
              <w:left w:val="single" w:sz="4" w:space="0" w:color="auto"/>
              <w:bottom w:val="single" w:sz="4" w:space="0" w:color="auto"/>
              <w:right w:val="single" w:sz="8" w:space="0" w:color="auto"/>
            </w:tcBorders>
            <w:shd w:val="clear" w:color="auto" w:fill="auto"/>
            <w:vAlign w:val="bottom"/>
          </w:tcPr>
          <w:p w14:paraId="347AD9F4" w14:textId="038375FA"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5.50</w:t>
            </w:r>
          </w:p>
        </w:tc>
        <w:tc>
          <w:tcPr>
            <w:tcW w:w="1023" w:type="dxa"/>
            <w:tcBorders>
              <w:top w:val="nil"/>
              <w:left w:val="single" w:sz="4" w:space="0" w:color="auto"/>
              <w:bottom w:val="single" w:sz="4" w:space="0" w:color="auto"/>
              <w:right w:val="single" w:sz="4" w:space="0" w:color="auto"/>
            </w:tcBorders>
            <w:shd w:val="clear" w:color="auto" w:fill="auto"/>
            <w:vAlign w:val="bottom"/>
          </w:tcPr>
          <w:p w14:paraId="6808452C" w14:textId="097010EC"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5.95</w:t>
            </w:r>
          </w:p>
        </w:tc>
      </w:tr>
      <w:tr w:rsidR="00F3326B" w:rsidRPr="00ED7AF6" w14:paraId="1D8D81C2" w14:textId="77777777" w:rsidTr="004405FD">
        <w:trPr>
          <w:jc w:val="center"/>
        </w:trPr>
        <w:tc>
          <w:tcPr>
            <w:tcW w:w="1818" w:type="dxa"/>
            <w:vAlign w:val="center"/>
          </w:tcPr>
          <w:p w14:paraId="1BD8A324"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4" w:space="0" w:color="auto"/>
              <w:bottom w:val="single" w:sz="4" w:space="0" w:color="auto"/>
              <w:right w:val="single" w:sz="4" w:space="0" w:color="auto"/>
            </w:tcBorders>
            <w:shd w:val="clear" w:color="auto" w:fill="auto"/>
          </w:tcPr>
          <w:p w14:paraId="60F76069" w14:textId="72571078"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3.21</w:t>
            </w:r>
          </w:p>
        </w:tc>
        <w:tc>
          <w:tcPr>
            <w:tcW w:w="1075" w:type="dxa"/>
            <w:tcBorders>
              <w:top w:val="nil"/>
              <w:left w:val="nil"/>
              <w:bottom w:val="single" w:sz="4" w:space="0" w:color="auto"/>
              <w:right w:val="single" w:sz="4" w:space="0" w:color="auto"/>
            </w:tcBorders>
            <w:shd w:val="clear" w:color="auto" w:fill="auto"/>
          </w:tcPr>
          <w:p w14:paraId="0D3A8F2A" w14:textId="111FB0E6"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3.96</w:t>
            </w:r>
          </w:p>
        </w:tc>
        <w:tc>
          <w:tcPr>
            <w:tcW w:w="1075" w:type="dxa"/>
            <w:tcBorders>
              <w:top w:val="nil"/>
              <w:left w:val="nil"/>
              <w:bottom w:val="single" w:sz="4" w:space="0" w:color="auto"/>
              <w:right w:val="single" w:sz="4" w:space="0" w:color="auto"/>
            </w:tcBorders>
            <w:shd w:val="clear" w:color="auto" w:fill="auto"/>
          </w:tcPr>
          <w:p w14:paraId="1A92EAC5" w14:textId="07D23137"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4.58</w:t>
            </w:r>
          </w:p>
        </w:tc>
        <w:tc>
          <w:tcPr>
            <w:tcW w:w="1089" w:type="dxa"/>
            <w:tcBorders>
              <w:top w:val="nil"/>
              <w:left w:val="single" w:sz="4" w:space="0" w:color="auto"/>
              <w:bottom w:val="single" w:sz="4" w:space="0" w:color="auto"/>
              <w:right w:val="single" w:sz="4" w:space="0" w:color="auto"/>
            </w:tcBorders>
            <w:shd w:val="clear" w:color="auto" w:fill="auto"/>
            <w:vAlign w:val="bottom"/>
          </w:tcPr>
          <w:p w14:paraId="11453700" w14:textId="33FD195C"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4.14</w:t>
            </w:r>
          </w:p>
        </w:tc>
        <w:tc>
          <w:tcPr>
            <w:tcW w:w="1075" w:type="dxa"/>
            <w:tcBorders>
              <w:top w:val="nil"/>
              <w:left w:val="single" w:sz="4" w:space="0" w:color="auto"/>
              <w:bottom w:val="single" w:sz="4" w:space="0" w:color="auto"/>
              <w:right w:val="single" w:sz="4" w:space="0" w:color="auto"/>
            </w:tcBorders>
            <w:shd w:val="clear" w:color="auto" w:fill="auto"/>
            <w:vAlign w:val="bottom"/>
          </w:tcPr>
          <w:p w14:paraId="275BADA7" w14:textId="37CE25EF"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5.24</w:t>
            </w:r>
          </w:p>
        </w:tc>
        <w:tc>
          <w:tcPr>
            <w:tcW w:w="1097" w:type="dxa"/>
            <w:tcBorders>
              <w:top w:val="nil"/>
              <w:left w:val="single" w:sz="4" w:space="0" w:color="auto"/>
              <w:bottom w:val="single" w:sz="4" w:space="0" w:color="auto"/>
              <w:right w:val="single" w:sz="8" w:space="0" w:color="auto"/>
            </w:tcBorders>
            <w:shd w:val="clear" w:color="auto" w:fill="auto"/>
            <w:vAlign w:val="bottom"/>
          </w:tcPr>
          <w:p w14:paraId="0321B16B" w14:textId="4F173EA4"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6.34</w:t>
            </w:r>
          </w:p>
        </w:tc>
        <w:tc>
          <w:tcPr>
            <w:tcW w:w="1023" w:type="dxa"/>
            <w:tcBorders>
              <w:top w:val="nil"/>
              <w:left w:val="single" w:sz="4" w:space="0" w:color="auto"/>
              <w:bottom w:val="single" w:sz="4" w:space="0" w:color="auto"/>
              <w:right w:val="single" w:sz="4" w:space="0" w:color="auto"/>
            </w:tcBorders>
            <w:shd w:val="clear" w:color="auto" w:fill="auto"/>
            <w:vAlign w:val="bottom"/>
          </w:tcPr>
          <w:p w14:paraId="3EA00FDE" w14:textId="0A509CE4"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6.93</w:t>
            </w:r>
          </w:p>
        </w:tc>
      </w:tr>
      <w:tr w:rsidR="00F3326B" w:rsidRPr="00ED7AF6" w14:paraId="2AD96ECF" w14:textId="77777777" w:rsidTr="004405FD">
        <w:trPr>
          <w:jc w:val="center"/>
        </w:trPr>
        <w:tc>
          <w:tcPr>
            <w:tcW w:w="1818" w:type="dxa"/>
            <w:vAlign w:val="center"/>
          </w:tcPr>
          <w:p w14:paraId="58B7AC3E"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4" w:space="0" w:color="auto"/>
              <w:bottom w:val="single" w:sz="4" w:space="0" w:color="auto"/>
              <w:right w:val="single" w:sz="4" w:space="0" w:color="auto"/>
            </w:tcBorders>
            <w:shd w:val="clear" w:color="auto" w:fill="auto"/>
          </w:tcPr>
          <w:p w14:paraId="1957AC47" w14:textId="046637B9"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3.67</w:t>
            </w:r>
          </w:p>
        </w:tc>
        <w:tc>
          <w:tcPr>
            <w:tcW w:w="1075" w:type="dxa"/>
            <w:tcBorders>
              <w:top w:val="nil"/>
              <w:left w:val="nil"/>
              <w:bottom w:val="single" w:sz="4" w:space="0" w:color="auto"/>
              <w:right w:val="single" w:sz="4" w:space="0" w:color="auto"/>
            </w:tcBorders>
            <w:shd w:val="clear" w:color="auto" w:fill="auto"/>
          </w:tcPr>
          <w:p w14:paraId="5378ECE5" w14:textId="607459BF"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4.55</w:t>
            </w:r>
          </w:p>
        </w:tc>
        <w:tc>
          <w:tcPr>
            <w:tcW w:w="1075" w:type="dxa"/>
            <w:tcBorders>
              <w:top w:val="nil"/>
              <w:left w:val="nil"/>
              <w:bottom w:val="single" w:sz="4" w:space="0" w:color="auto"/>
              <w:right w:val="single" w:sz="4" w:space="0" w:color="auto"/>
            </w:tcBorders>
            <w:shd w:val="clear" w:color="auto" w:fill="auto"/>
          </w:tcPr>
          <w:p w14:paraId="6124E382" w14:textId="6AA3CE4C"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5.27</w:t>
            </w:r>
          </w:p>
        </w:tc>
        <w:tc>
          <w:tcPr>
            <w:tcW w:w="1089" w:type="dxa"/>
            <w:tcBorders>
              <w:top w:val="nil"/>
              <w:left w:val="single" w:sz="4" w:space="0" w:color="auto"/>
              <w:bottom w:val="single" w:sz="4" w:space="0" w:color="auto"/>
              <w:right w:val="single" w:sz="4" w:space="0" w:color="auto"/>
            </w:tcBorders>
            <w:shd w:val="clear" w:color="auto" w:fill="auto"/>
            <w:vAlign w:val="bottom"/>
          </w:tcPr>
          <w:p w14:paraId="5F38D5A8" w14:textId="713BDBFD"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4.82</w:t>
            </w:r>
          </w:p>
        </w:tc>
        <w:tc>
          <w:tcPr>
            <w:tcW w:w="1075" w:type="dxa"/>
            <w:tcBorders>
              <w:top w:val="nil"/>
              <w:left w:val="single" w:sz="4" w:space="0" w:color="auto"/>
              <w:bottom w:val="single" w:sz="4" w:space="0" w:color="auto"/>
              <w:right w:val="single" w:sz="4" w:space="0" w:color="auto"/>
            </w:tcBorders>
            <w:shd w:val="clear" w:color="auto" w:fill="auto"/>
            <w:vAlign w:val="bottom"/>
          </w:tcPr>
          <w:p w14:paraId="2269694C" w14:textId="051D4BC6"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6.05</w:t>
            </w:r>
          </w:p>
        </w:tc>
        <w:tc>
          <w:tcPr>
            <w:tcW w:w="1097" w:type="dxa"/>
            <w:tcBorders>
              <w:top w:val="nil"/>
              <w:left w:val="single" w:sz="4" w:space="0" w:color="auto"/>
              <w:bottom w:val="single" w:sz="4" w:space="0" w:color="auto"/>
              <w:right w:val="single" w:sz="8" w:space="0" w:color="auto"/>
            </w:tcBorders>
            <w:shd w:val="clear" w:color="auto" w:fill="auto"/>
            <w:vAlign w:val="bottom"/>
          </w:tcPr>
          <w:p w14:paraId="40F9453A" w14:textId="5DAEE54E"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7.28</w:t>
            </w:r>
          </w:p>
        </w:tc>
        <w:tc>
          <w:tcPr>
            <w:tcW w:w="1023" w:type="dxa"/>
            <w:tcBorders>
              <w:top w:val="nil"/>
              <w:left w:val="single" w:sz="4" w:space="0" w:color="auto"/>
              <w:bottom w:val="single" w:sz="4" w:space="0" w:color="auto"/>
              <w:right w:val="single" w:sz="4" w:space="0" w:color="auto"/>
            </w:tcBorders>
            <w:shd w:val="clear" w:color="auto" w:fill="auto"/>
            <w:vAlign w:val="bottom"/>
          </w:tcPr>
          <w:p w14:paraId="35E199E3" w14:textId="21215068"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8.05</w:t>
            </w:r>
          </w:p>
        </w:tc>
      </w:tr>
      <w:tr w:rsidR="00F3326B" w:rsidRPr="00ED7AF6" w14:paraId="1A791599" w14:textId="77777777" w:rsidTr="004405FD">
        <w:trPr>
          <w:jc w:val="center"/>
        </w:trPr>
        <w:tc>
          <w:tcPr>
            <w:tcW w:w="1818" w:type="dxa"/>
            <w:vAlign w:val="center"/>
          </w:tcPr>
          <w:p w14:paraId="727CD0C4"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4" w:space="0" w:color="auto"/>
              <w:bottom w:val="single" w:sz="8" w:space="0" w:color="auto"/>
              <w:right w:val="single" w:sz="4" w:space="0" w:color="auto"/>
            </w:tcBorders>
            <w:shd w:val="clear" w:color="auto" w:fill="auto"/>
          </w:tcPr>
          <w:p w14:paraId="3961D9AD" w14:textId="10499B7B"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4.17</w:t>
            </w:r>
          </w:p>
        </w:tc>
        <w:tc>
          <w:tcPr>
            <w:tcW w:w="1075" w:type="dxa"/>
            <w:tcBorders>
              <w:top w:val="nil"/>
              <w:left w:val="nil"/>
              <w:bottom w:val="single" w:sz="8" w:space="0" w:color="auto"/>
              <w:right w:val="single" w:sz="4" w:space="0" w:color="auto"/>
            </w:tcBorders>
            <w:shd w:val="clear" w:color="auto" w:fill="auto"/>
          </w:tcPr>
          <w:p w14:paraId="79E8A008" w14:textId="72DE75F4"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5.18</w:t>
            </w:r>
          </w:p>
        </w:tc>
        <w:tc>
          <w:tcPr>
            <w:tcW w:w="1075" w:type="dxa"/>
            <w:tcBorders>
              <w:top w:val="nil"/>
              <w:left w:val="nil"/>
              <w:bottom w:val="single" w:sz="8" w:space="0" w:color="auto"/>
              <w:right w:val="single" w:sz="4" w:space="0" w:color="auto"/>
            </w:tcBorders>
            <w:shd w:val="clear" w:color="auto" w:fill="auto"/>
          </w:tcPr>
          <w:p w14:paraId="6C50391B" w14:textId="5B5FFB4A"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sidRPr="000D1236">
              <w:t>6.00</w:t>
            </w:r>
          </w:p>
        </w:tc>
        <w:tc>
          <w:tcPr>
            <w:tcW w:w="1089" w:type="dxa"/>
            <w:tcBorders>
              <w:top w:val="nil"/>
              <w:left w:val="single" w:sz="4" w:space="0" w:color="auto"/>
              <w:bottom w:val="single" w:sz="4" w:space="0" w:color="auto"/>
              <w:right w:val="single" w:sz="4" w:space="0" w:color="auto"/>
            </w:tcBorders>
            <w:shd w:val="clear" w:color="auto" w:fill="auto"/>
            <w:vAlign w:val="bottom"/>
          </w:tcPr>
          <w:p w14:paraId="5CABB7B8" w14:textId="774D7263"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5.53</w:t>
            </w:r>
          </w:p>
        </w:tc>
        <w:tc>
          <w:tcPr>
            <w:tcW w:w="1075" w:type="dxa"/>
            <w:tcBorders>
              <w:top w:val="nil"/>
              <w:left w:val="single" w:sz="4" w:space="0" w:color="auto"/>
              <w:bottom w:val="single" w:sz="8" w:space="0" w:color="auto"/>
              <w:right w:val="single" w:sz="4" w:space="0" w:color="auto"/>
            </w:tcBorders>
            <w:shd w:val="clear" w:color="auto" w:fill="auto"/>
            <w:vAlign w:val="bottom"/>
          </w:tcPr>
          <w:p w14:paraId="42B3F1E0" w14:textId="7E6AD217"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6.89</w:t>
            </w:r>
          </w:p>
        </w:tc>
        <w:tc>
          <w:tcPr>
            <w:tcW w:w="1097" w:type="dxa"/>
            <w:tcBorders>
              <w:top w:val="nil"/>
              <w:left w:val="single" w:sz="4" w:space="0" w:color="auto"/>
              <w:bottom w:val="single" w:sz="4" w:space="0" w:color="auto"/>
              <w:right w:val="single" w:sz="8" w:space="0" w:color="auto"/>
            </w:tcBorders>
            <w:shd w:val="clear" w:color="auto" w:fill="auto"/>
            <w:vAlign w:val="bottom"/>
          </w:tcPr>
          <w:p w14:paraId="0C52E4A9" w14:textId="2C3B9F5B"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8.24</w:t>
            </w:r>
          </w:p>
        </w:tc>
        <w:tc>
          <w:tcPr>
            <w:tcW w:w="1023" w:type="dxa"/>
            <w:tcBorders>
              <w:top w:val="nil"/>
              <w:left w:val="single" w:sz="4" w:space="0" w:color="auto"/>
              <w:bottom w:val="single" w:sz="8" w:space="0" w:color="auto"/>
              <w:right w:val="single" w:sz="4" w:space="0" w:color="auto"/>
            </w:tcBorders>
            <w:shd w:val="clear" w:color="auto" w:fill="auto"/>
            <w:vAlign w:val="bottom"/>
          </w:tcPr>
          <w:p w14:paraId="631AE968" w14:textId="3F866D77" w:rsidR="00F3326B" w:rsidRPr="00FF0D5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9.15</w:t>
            </w:r>
          </w:p>
        </w:tc>
      </w:tr>
    </w:tbl>
    <w:p w14:paraId="43FAD2CE" w14:textId="324286A6" w:rsidR="000B24CF" w:rsidRDefault="000B24CF" w:rsidP="005B704F">
      <w:pPr>
        <w:pStyle w:val="NoSpacing"/>
      </w:pPr>
    </w:p>
    <w:p w14:paraId="58DD062B" w14:textId="311A92E2" w:rsidR="005B704F" w:rsidRDefault="000B24CF" w:rsidP="003847EF">
      <w:r>
        <w:br w:type="page"/>
      </w:r>
    </w:p>
    <w:p w14:paraId="33DF0A0F" w14:textId="31DB3AEB" w:rsidR="00C01CC5" w:rsidRPr="005B704F" w:rsidRDefault="005B704F" w:rsidP="005B704F">
      <w:pPr>
        <w:pStyle w:val="Caption"/>
      </w:pPr>
      <w:r w:rsidRPr="005B704F">
        <w:lastRenderedPageBreak/>
        <w:t xml:space="preserve">Table </w:t>
      </w:r>
      <w:r w:rsidR="00777F50">
        <w:fldChar w:fldCharType="begin"/>
      </w:r>
      <w:r w:rsidR="00777F50">
        <w:instrText xml:space="preserve"> SEQ Table \* ARABIC </w:instrText>
      </w:r>
      <w:r w:rsidR="00777F50">
        <w:fldChar w:fldCharType="separate"/>
      </w:r>
      <w:r w:rsidR="003847EF">
        <w:rPr>
          <w:noProof/>
        </w:rPr>
        <w:t>8</w:t>
      </w:r>
      <w:r w:rsidR="00777F50">
        <w:rPr>
          <w:noProof/>
        </w:rPr>
        <w:fldChar w:fldCharType="end"/>
      </w:r>
      <w:r w:rsidR="00C01CC5" w:rsidRPr="005B704F">
        <w:t xml:space="preserve">: </w:t>
      </w:r>
      <w:r w:rsidR="00B7512C" w:rsidRPr="005B704F">
        <w:t>11120103</w:t>
      </w:r>
      <w:r w:rsidR="00C01CC5" w:rsidRPr="005B704F">
        <w:t>04 –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C01CC5" w:rsidRPr="00ED7AF6" w14:paraId="2F6DA269" w14:textId="77777777" w:rsidTr="00FF2839">
        <w:trPr>
          <w:jc w:val="center"/>
        </w:trPr>
        <w:tc>
          <w:tcPr>
            <w:tcW w:w="1818" w:type="dxa"/>
            <w:vMerge w:val="restart"/>
            <w:shd w:val="clear" w:color="auto" w:fill="4472C4" w:themeFill="accent1"/>
            <w:vAlign w:val="center"/>
          </w:tcPr>
          <w:p w14:paraId="0E91B167"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064F68A1"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C01CC5" w:rsidRPr="00ED7AF6" w14:paraId="22F1D52B" w14:textId="77777777" w:rsidTr="00FF2839">
        <w:trPr>
          <w:jc w:val="center"/>
        </w:trPr>
        <w:tc>
          <w:tcPr>
            <w:tcW w:w="1818" w:type="dxa"/>
            <w:vMerge/>
            <w:shd w:val="clear" w:color="auto" w:fill="4472C4" w:themeFill="accent1"/>
            <w:vAlign w:val="center"/>
          </w:tcPr>
          <w:p w14:paraId="1BFC5948"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3AF9EF68"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216230DD"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4EF95E15"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4F9B36A0"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108B80A7"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52D3490E"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0EA67561"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F3326B" w:rsidRPr="00ED7AF6" w14:paraId="4DA69FD6" w14:textId="77777777" w:rsidTr="006A0306">
        <w:trPr>
          <w:jc w:val="center"/>
        </w:trPr>
        <w:tc>
          <w:tcPr>
            <w:tcW w:w="1818" w:type="dxa"/>
            <w:vAlign w:val="center"/>
          </w:tcPr>
          <w:p w14:paraId="328B9EAD"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4" w:space="0" w:color="auto"/>
              <w:left w:val="single" w:sz="4" w:space="0" w:color="auto"/>
              <w:bottom w:val="single" w:sz="4" w:space="0" w:color="auto"/>
              <w:right w:val="single" w:sz="4" w:space="0" w:color="auto"/>
            </w:tcBorders>
            <w:shd w:val="clear" w:color="auto" w:fill="auto"/>
          </w:tcPr>
          <w:p w14:paraId="31531456" w14:textId="6552DDA9"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0.63</w:t>
            </w:r>
          </w:p>
        </w:tc>
        <w:tc>
          <w:tcPr>
            <w:tcW w:w="1075" w:type="dxa"/>
            <w:tcBorders>
              <w:top w:val="single" w:sz="4" w:space="0" w:color="auto"/>
              <w:left w:val="nil"/>
              <w:bottom w:val="single" w:sz="4" w:space="0" w:color="auto"/>
              <w:right w:val="single" w:sz="4" w:space="0" w:color="auto"/>
            </w:tcBorders>
            <w:shd w:val="clear" w:color="auto" w:fill="auto"/>
          </w:tcPr>
          <w:p w14:paraId="5B3FF7A4" w14:textId="370E7A95"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0.77</w:t>
            </w:r>
          </w:p>
        </w:tc>
        <w:tc>
          <w:tcPr>
            <w:tcW w:w="1075" w:type="dxa"/>
            <w:tcBorders>
              <w:top w:val="single" w:sz="4" w:space="0" w:color="auto"/>
              <w:left w:val="nil"/>
              <w:bottom w:val="single" w:sz="4" w:space="0" w:color="auto"/>
              <w:right w:val="single" w:sz="4" w:space="0" w:color="auto"/>
            </w:tcBorders>
            <w:shd w:val="clear" w:color="auto" w:fill="auto"/>
          </w:tcPr>
          <w:p w14:paraId="400C2499" w14:textId="418165F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0.88</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bottom"/>
          </w:tcPr>
          <w:p w14:paraId="2CE4C924" w14:textId="23C3AFBA"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0.76</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bottom"/>
          </w:tcPr>
          <w:p w14:paraId="60052F76" w14:textId="1DEDFB1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0.99</w:t>
            </w:r>
          </w:p>
        </w:tc>
        <w:tc>
          <w:tcPr>
            <w:tcW w:w="1097" w:type="dxa"/>
            <w:tcBorders>
              <w:top w:val="single" w:sz="4" w:space="0" w:color="auto"/>
              <w:left w:val="single" w:sz="4" w:space="0" w:color="auto"/>
              <w:bottom w:val="single" w:sz="4" w:space="0" w:color="auto"/>
              <w:right w:val="single" w:sz="8" w:space="0" w:color="auto"/>
            </w:tcBorders>
            <w:shd w:val="clear" w:color="auto" w:fill="auto"/>
            <w:vAlign w:val="bottom"/>
          </w:tcPr>
          <w:p w14:paraId="41FAA359" w14:textId="51F56465"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1.21</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tcPr>
          <w:p w14:paraId="4759733C" w14:textId="3FB13ADC"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1.28</w:t>
            </w:r>
          </w:p>
        </w:tc>
      </w:tr>
      <w:tr w:rsidR="00F3326B" w:rsidRPr="00ED7AF6" w14:paraId="5AA859DF" w14:textId="77777777" w:rsidTr="006A0306">
        <w:trPr>
          <w:jc w:val="center"/>
        </w:trPr>
        <w:tc>
          <w:tcPr>
            <w:tcW w:w="1818" w:type="dxa"/>
            <w:vAlign w:val="center"/>
          </w:tcPr>
          <w:p w14:paraId="0C4EA2D2"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4" w:space="0" w:color="auto"/>
              <w:bottom w:val="single" w:sz="4" w:space="0" w:color="auto"/>
              <w:right w:val="single" w:sz="4" w:space="0" w:color="auto"/>
            </w:tcBorders>
            <w:shd w:val="clear" w:color="auto" w:fill="auto"/>
          </w:tcPr>
          <w:p w14:paraId="3FC9101B" w14:textId="6C2CDD10"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1.25</w:t>
            </w:r>
          </w:p>
        </w:tc>
        <w:tc>
          <w:tcPr>
            <w:tcW w:w="1075" w:type="dxa"/>
            <w:tcBorders>
              <w:top w:val="nil"/>
              <w:left w:val="nil"/>
              <w:bottom w:val="single" w:sz="4" w:space="0" w:color="auto"/>
              <w:right w:val="single" w:sz="4" w:space="0" w:color="auto"/>
            </w:tcBorders>
            <w:shd w:val="clear" w:color="auto" w:fill="auto"/>
          </w:tcPr>
          <w:p w14:paraId="1F7BB008" w14:textId="102991F2"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1.52</w:t>
            </w:r>
          </w:p>
        </w:tc>
        <w:tc>
          <w:tcPr>
            <w:tcW w:w="1075" w:type="dxa"/>
            <w:tcBorders>
              <w:top w:val="nil"/>
              <w:left w:val="nil"/>
              <w:bottom w:val="single" w:sz="4" w:space="0" w:color="auto"/>
              <w:right w:val="single" w:sz="4" w:space="0" w:color="auto"/>
            </w:tcBorders>
            <w:shd w:val="clear" w:color="auto" w:fill="auto"/>
          </w:tcPr>
          <w:p w14:paraId="671CDCAD" w14:textId="25D0B061"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1.74</w:t>
            </w:r>
          </w:p>
        </w:tc>
        <w:tc>
          <w:tcPr>
            <w:tcW w:w="1089" w:type="dxa"/>
            <w:tcBorders>
              <w:top w:val="nil"/>
              <w:left w:val="single" w:sz="4" w:space="0" w:color="auto"/>
              <w:bottom w:val="single" w:sz="4" w:space="0" w:color="auto"/>
              <w:right w:val="single" w:sz="4" w:space="0" w:color="auto"/>
            </w:tcBorders>
            <w:shd w:val="clear" w:color="auto" w:fill="auto"/>
            <w:vAlign w:val="bottom"/>
          </w:tcPr>
          <w:p w14:paraId="594AB469" w14:textId="65637D51"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1.52</w:t>
            </w:r>
          </w:p>
        </w:tc>
        <w:tc>
          <w:tcPr>
            <w:tcW w:w="1075" w:type="dxa"/>
            <w:tcBorders>
              <w:top w:val="nil"/>
              <w:left w:val="single" w:sz="4" w:space="0" w:color="auto"/>
              <w:bottom w:val="single" w:sz="4" w:space="0" w:color="auto"/>
              <w:right w:val="single" w:sz="4" w:space="0" w:color="auto"/>
            </w:tcBorders>
            <w:shd w:val="clear" w:color="auto" w:fill="auto"/>
            <w:vAlign w:val="bottom"/>
          </w:tcPr>
          <w:p w14:paraId="21F7F8A3" w14:textId="7A9AAAD0"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1.96</w:t>
            </w:r>
          </w:p>
        </w:tc>
        <w:tc>
          <w:tcPr>
            <w:tcW w:w="1097" w:type="dxa"/>
            <w:tcBorders>
              <w:top w:val="nil"/>
              <w:left w:val="single" w:sz="4" w:space="0" w:color="auto"/>
              <w:bottom w:val="single" w:sz="4" w:space="0" w:color="auto"/>
              <w:right w:val="single" w:sz="8" w:space="0" w:color="auto"/>
            </w:tcBorders>
            <w:shd w:val="clear" w:color="auto" w:fill="auto"/>
            <w:vAlign w:val="bottom"/>
          </w:tcPr>
          <w:p w14:paraId="410A4C8C" w14:textId="4DE8D3A6"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2.41</w:t>
            </w:r>
          </w:p>
        </w:tc>
        <w:tc>
          <w:tcPr>
            <w:tcW w:w="1023" w:type="dxa"/>
            <w:tcBorders>
              <w:top w:val="nil"/>
              <w:left w:val="single" w:sz="4" w:space="0" w:color="auto"/>
              <w:bottom w:val="single" w:sz="4" w:space="0" w:color="auto"/>
              <w:right w:val="single" w:sz="4" w:space="0" w:color="auto"/>
            </w:tcBorders>
            <w:shd w:val="clear" w:color="auto" w:fill="auto"/>
            <w:vAlign w:val="bottom"/>
          </w:tcPr>
          <w:p w14:paraId="43276DB4" w14:textId="0C28CEF0"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2.53</w:t>
            </w:r>
          </w:p>
        </w:tc>
      </w:tr>
      <w:tr w:rsidR="00F3326B" w:rsidRPr="00ED7AF6" w14:paraId="0FA8741C" w14:textId="77777777" w:rsidTr="006A0306">
        <w:trPr>
          <w:jc w:val="center"/>
        </w:trPr>
        <w:tc>
          <w:tcPr>
            <w:tcW w:w="1818" w:type="dxa"/>
            <w:vAlign w:val="center"/>
          </w:tcPr>
          <w:p w14:paraId="078CA4CB"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4" w:space="0" w:color="auto"/>
              <w:bottom w:val="single" w:sz="4" w:space="0" w:color="auto"/>
              <w:right w:val="single" w:sz="4" w:space="0" w:color="auto"/>
            </w:tcBorders>
            <w:shd w:val="clear" w:color="auto" w:fill="auto"/>
          </w:tcPr>
          <w:p w14:paraId="399ABEFC" w14:textId="781F669C"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2.16</w:t>
            </w:r>
          </w:p>
        </w:tc>
        <w:tc>
          <w:tcPr>
            <w:tcW w:w="1075" w:type="dxa"/>
            <w:tcBorders>
              <w:top w:val="nil"/>
              <w:left w:val="nil"/>
              <w:bottom w:val="single" w:sz="4" w:space="0" w:color="auto"/>
              <w:right w:val="single" w:sz="4" w:space="0" w:color="auto"/>
            </w:tcBorders>
            <w:shd w:val="clear" w:color="auto" w:fill="auto"/>
          </w:tcPr>
          <w:p w14:paraId="009DAF14" w14:textId="67B06EB9"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2.63</w:t>
            </w:r>
          </w:p>
        </w:tc>
        <w:tc>
          <w:tcPr>
            <w:tcW w:w="1075" w:type="dxa"/>
            <w:tcBorders>
              <w:top w:val="nil"/>
              <w:left w:val="nil"/>
              <w:bottom w:val="single" w:sz="4" w:space="0" w:color="auto"/>
              <w:right w:val="single" w:sz="4" w:space="0" w:color="auto"/>
            </w:tcBorders>
            <w:shd w:val="clear" w:color="auto" w:fill="auto"/>
          </w:tcPr>
          <w:p w14:paraId="3C524A76" w14:textId="76949961"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2.99</w:t>
            </w:r>
          </w:p>
        </w:tc>
        <w:tc>
          <w:tcPr>
            <w:tcW w:w="1089" w:type="dxa"/>
            <w:tcBorders>
              <w:top w:val="nil"/>
              <w:left w:val="single" w:sz="4" w:space="0" w:color="auto"/>
              <w:bottom w:val="single" w:sz="4" w:space="0" w:color="auto"/>
              <w:right w:val="single" w:sz="4" w:space="0" w:color="auto"/>
            </w:tcBorders>
            <w:shd w:val="clear" w:color="auto" w:fill="auto"/>
            <w:vAlign w:val="bottom"/>
          </w:tcPr>
          <w:p w14:paraId="3BFF738D" w14:textId="14D3788D"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2.60</w:t>
            </w:r>
          </w:p>
        </w:tc>
        <w:tc>
          <w:tcPr>
            <w:tcW w:w="1075" w:type="dxa"/>
            <w:tcBorders>
              <w:top w:val="nil"/>
              <w:left w:val="single" w:sz="4" w:space="0" w:color="auto"/>
              <w:bottom w:val="single" w:sz="4" w:space="0" w:color="auto"/>
              <w:right w:val="single" w:sz="4" w:space="0" w:color="auto"/>
            </w:tcBorders>
            <w:shd w:val="clear" w:color="auto" w:fill="auto"/>
            <w:vAlign w:val="bottom"/>
          </w:tcPr>
          <w:p w14:paraId="5200AFA1" w14:textId="7F4B4C85"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3.36</w:t>
            </w:r>
          </w:p>
        </w:tc>
        <w:tc>
          <w:tcPr>
            <w:tcW w:w="1097" w:type="dxa"/>
            <w:tcBorders>
              <w:top w:val="nil"/>
              <w:left w:val="single" w:sz="4" w:space="0" w:color="auto"/>
              <w:bottom w:val="single" w:sz="4" w:space="0" w:color="auto"/>
              <w:right w:val="single" w:sz="8" w:space="0" w:color="auto"/>
            </w:tcBorders>
            <w:shd w:val="clear" w:color="auto" w:fill="auto"/>
            <w:vAlign w:val="bottom"/>
          </w:tcPr>
          <w:p w14:paraId="7F5E914C" w14:textId="17F912CE"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4.13</w:t>
            </w:r>
          </w:p>
        </w:tc>
        <w:tc>
          <w:tcPr>
            <w:tcW w:w="1023" w:type="dxa"/>
            <w:tcBorders>
              <w:top w:val="nil"/>
              <w:left w:val="single" w:sz="4" w:space="0" w:color="auto"/>
              <w:bottom w:val="single" w:sz="4" w:space="0" w:color="auto"/>
              <w:right w:val="single" w:sz="4" w:space="0" w:color="auto"/>
            </w:tcBorders>
            <w:shd w:val="clear" w:color="auto" w:fill="auto"/>
            <w:vAlign w:val="bottom"/>
          </w:tcPr>
          <w:p w14:paraId="69F8FA55" w14:textId="17493A05"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4.36</w:t>
            </w:r>
          </w:p>
        </w:tc>
      </w:tr>
      <w:tr w:rsidR="00F3326B" w:rsidRPr="00ED7AF6" w14:paraId="0C3688AD" w14:textId="77777777" w:rsidTr="006A0306">
        <w:trPr>
          <w:jc w:val="center"/>
        </w:trPr>
        <w:tc>
          <w:tcPr>
            <w:tcW w:w="1818" w:type="dxa"/>
            <w:vAlign w:val="center"/>
          </w:tcPr>
          <w:p w14:paraId="4C7B18DC"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4" w:space="0" w:color="auto"/>
              <w:bottom w:val="single" w:sz="4" w:space="0" w:color="auto"/>
              <w:right w:val="single" w:sz="4" w:space="0" w:color="auto"/>
            </w:tcBorders>
            <w:shd w:val="clear" w:color="auto" w:fill="auto"/>
          </w:tcPr>
          <w:p w14:paraId="29757CBA" w14:textId="12C65E76"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2.60</w:t>
            </w:r>
          </w:p>
        </w:tc>
        <w:tc>
          <w:tcPr>
            <w:tcW w:w="1075" w:type="dxa"/>
            <w:tcBorders>
              <w:top w:val="nil"/>
              <w:left w:val="nil"/>
              <w:bottom w:val="single" w:sz="4" w:space="0" w:color="auto"/>
              <w:right w:val="single" w:sz="4" w:space="0" w:color="auto"/>
            </w:tcBorders>
            <w:shd w:val="clear" w:color="auto" w:fill="auto"/>
          </w:tcPr>
          <w:p w14:paraId="1B3EA604" w14:textId="5F229FDE"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3.17</w:t>
            </w:r>
          </w:p>
        </w:tc>
        <w:tc>
          <w:tcPr>
            <w:tcW w:w="1075" w:type="dxa"/>
            <w:tcBorders>
              <w:top w:val="nil"/>
              <w:left w:val="nil"/>
              <w:bottom w:val="single" w:sz="4" w:space="0" w:color="auto"/>
              <w:right w:val="single" w:sz="4" w:space="0" w:color="auto"/>
            </w:tcBorders>
            <w:shd w:val="clear" w:color="auto" w:fill="auto"/>
          </w:tcPr>
          <w:p w14:paraId="4D73B501" w14:textId="4E5C010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3.62</w:t>
            </w:r>
          </w:p>
        </w:tc>
        <w:tc>
          <w:tcPr>
            <w:tcW w:w="1089" w:type="dxa"/>
            <w:tcBorders>
              <w:top w:val="nil"/>
              <w:left w:val="single" w:sz="4" w:space="0" w:color="auto"/>
              <w:bottom w:val="single" w:sz="4" w:space="0" w:color="auto"/>
              <w:right w:val="single" w:sz="4" w:space="0" w:color="auto"/>
            </w:tcBorders>
            <w:shd w:val="clear" w:color="auto" w:fill="auto"/>
            <w:vAlign w:val="bottom"/>
          </w:tcPr>
          <w:p w14:paraId="6AF3C120" w14:textId="0B468C77"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3.19</w:t>
            </w:r>
          </w:p>
        </w:tc>
        <w:tc>
          <w:tcPr>
            <w:tcW w:w="1075" w:type="dxa"/>
            <w:tcBorders>
              <w:top w:val="nil"/>
              <w:left w:val="single" w:sz="4" w:space="0" w:color="auto"/>
              <w:bottom w:val="single" w:sz="4" w:space="0" w:color="auto"/>
              <w:right w:val="single" w:sz="4" w:space="0" w:color="auto"/>
            </w:tcBorders>
            <w:shd w:val="clear" w:color="auto" w:fill="auto"/>
            <w:vAlign w:val="bottom"/>
          </w:tcPr>
          <w:p w14:paraId="2444D9B2" w14:textId="638AEA44"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4.09</w:t>
            </w:r>
          </w:p>
        </w:tc>
        <w:tc>
          <w:tcPr>
            <w:tcW w:w="1097" w:type="dxa"/>
            <w:tcBorders>
              <w:top w:val="nil"/>
              <w:left w:val="single" w:sz="4" w:space="0" w:color="auto"/>
              <w:bottom w:val="single" w:sz="4" w:space="0" w:color="auto"/>
              <w:right w:val="single" w:sz="8" w:space="0" w:color="auto"/>
            </w:tcBorders>
            <w:shd w:val="clear" w:color="auto" w:fill="auto"/>
            <w:vAlign w:val="bottom"/>
          </w:tcPr>
          <w:p w14:paraId="006038E4" w14:textId="2D4865B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5.00</w:t>
            </w:r>
          </w:p>
        </w:tc>
        <w:tc>
          <w:tcPr>
            <w:tcW w:w="1023" w:type="dxa"/>
            <w:tcBorders>
              <w:top w:val="nil"/>
              <w:left w:val="single" w:sz="4" w:space="0" w:color="auto"/>
              <w:bottom w:val="single" w:sz="4" w:space="0" w:color="auto"/>
              <w:right w:val="single" w:sz="4" w:space="0" w:color="auto"/>
            </w:tcBorders>
            <w:shd w:val="clear" w:color="auto" w:fill="auto"/>
            <w:vAlign w:val="bottom"/>
          </w:tcPr>
          <w:p w14:paraId="0673314A" w14:textId="5091FEEC"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5.36</w:t>
            </w:r>
          </w:p>
        </w:tc>
      </w:tr>
      <w:tr w:rsidR="00F3326B" w:rsidRPr="00ED7AF6" w14:paraId="34027781" w14:textId="77777777" w:rsidTr="006A0306">
        <w:trPr>
          <w:jc w:val="center"/>
        </w:trPr>
        <w:tc>
          <w:tcPr>
            <w:tcW w:w="1818" w:type="dxa"/>
            <w:vAlign w:val="center"/>
          </w:tcPr>
          <w:p w14:paraId="23261DD1"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4" w:space="0" w:color="auto"/>
              <w:bottom w:val="single" w:sz="4" w:space="0" w:color="auto"/>
              <w:right w:val="single" w:sz="4" w:space="0" w:color="auto"/>
            </w:tcBorders>
            <w:shd w:val="clear" w:color="auto" w:fill="auto"/>
          </w:tcPr>
          <w:p w14:paraId="08529ABB" w14:textId="72258956"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2.85</w:t>
            </w:r>
          </w:p>
        </w:tc>
        <w:tc>
          <w:tcPr>
            <w:tcW w:w="1075" w:type="dxa"/>
            <w:tcBorders>
              <w:top w:val="nil"/>
              <w:left w:val="nil"/>
              <w:bottom w:val="single" w:sz="4" w:space="0" w:color="auto"/>
              <w:right w:val="single" w:sz="4" w:space="0" w:color="auto"/>
            </w:tcBorders>
            <w:shd w:val="clear" w:color="auto" w:fill="auto"/>
          </w:tcPr>
          <w:p w14:paraId="6406B1D0" w14:textId="25129E7B"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3.50</w:t>
            </w:r>
          </w:p>
        </w:tc>
        <w:tc>
          <w:tcPr>
            <w:tcW w:w="1075" w:type="dxa"/>
            <w:tcBorders>
              <w:top w:val="nil"/>
              <w:left w:val="nil"/>
              <w:bottom w:val="single" w:sz="4" w:space="0" w:color="auto"/>
              <w:right w:val="single" w:sz="4" w:space="0" w:color="auto"/>
            </w:tcBorders>
            <w:shd w:val="clear" w:color="auto" w:fill="auto"/>
          </w:tcPr>
          <w:p w14:paraId="6FE071C2" w14:textId="5656A06F"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4.00</w:t>
            </w:r>
          </w:p>
        </w:tc>
        <w:tc>
          <w:tcPr>
            <w:tcW w:w="1089" w:type="dxa"/>
            <w:tcBorders>
              <w:top w:val="nil"/>
              <w:left w:val="single" w:sz="4" w:space="0" w:color="auto"/>
              <w:bottom w:val="single" w:sz="4" w:space="0" w:color="auto"/>
              <w:right w:val="single" w:sz="4" w:space="0" w:color="auto"/>
            </w:tcBorders>
            <w:shd w:val="clear" w:color="auto" w:fill="auto"/>
            <w:vAlign w:val="bottom"/>
          </w:tcPr>
          <w:p w14:paraId="107904EF" w14:textId="337B251B"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3.55</w:t>
            </w:r>
          </w:p>
        </w:tc>
        <w:tc>
          <w:tcPr>
            <w:tcW w:w="1075" w:type="dxa"/>
            <w:tcBorders>
              <w:top w:val="nil"/>
              <w:left w:val="single" w:sz="4" w:space="0" w:color="auto"/>
              <w:bottom w:val="single" w:sz="4" w:space="0" w:color="auto"/>
              <w:right w:val="single" w:sz="4" w:space="0" w:color="auto"/>
            </w:tcBorders>
            <w:shd w:val="clear" w:color="auto" w:fill="auto"/>
            <w:vAlign w:val="bottom"/>
          </w:tcPr>
          <w:p w14:paraId="0DBEF635" w14:textId="62DAB4E4"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4.53</w:t>
            </w:r>
          </w:p>
        </w:tc>
        <w:tc>
          <w:tcPr>
            <w:tcW w:w="1097" w:type="dxa"/>
            <w:tcBorders>
              <w:top w:val="nil"/>
              <w:left w:val="single" w:sz="4" w:space="0" w:color="auto"/>
              <w:bottom w:val="single" w:sz="4" w:space="0" w:color="auto"/>
              <w:right w:val="single" w:sz="8" w:space="0" w:color="auto"/>
            </w:tcBorders>
            <w:shd w:val="clear" w:color="auto" w:fill="auto"/>
            <w:vAlign w:val="bottom"/>
          </w:tcPr>
          <w:p w14:paraId="71F7F743" w14:textId="56D5B523"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5.52</w:t>
            </w:r>
          </w:p>
        </w:tc>
        <w:tc>
          <w:tcPr>
            <w:tcW w:w="1023" w:type="dxa"/>
            <w:tcBorders>
              <w:top w:val="nil"/>
              <w:left w:val="single" w:sz="4" w:space="0" w:color="auto"/>
              <w:bottom w:val="single" w:sz="4" w:space="0" w:color="auto"/>
              <w:right w:val="single" w:sz="4" w:space="0" w:color="auto"/>
            </w:tcBorders>
            <w:shd w:val="clear" w:color="auto" w:fill="auto"/>
            <w:vAlign w:val="bottom"/>
          </w:tcPr>
          <w:p w14:paraId="50D5C564" w14:textId="2068E5FC"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5.97</w:t>
            </w:r>
          </w:p>
        </w:tc>
      </w:tr>
      <w:tr w:rsidR="00F3326B" w:rsidRPr="00ED7AF6" w14:paraId="5A17C633" w14:textId="77777777" w:rsidTr="006A0306">
        <w:trPr>
          <w:jc w:val="center"/>
        </w:trPr>
        <w:tc>
          <w:tcPr>
            <w:tcW w:w="1818" w:type="dxa"/>
            <w:vAlign w:val="center"/>
          </w:tcPr>
          <w:p w14:paraId="5DAF5219"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4" w:space="0" w:color="auto"/>
              <w:bottom w:val="single" w:sz="4" w:space="0" w:color="auto"/>
              <w:right w:val="single" w:sz="4" w:space="0" w:color="auto"/>
            </w:tcBorders>
            <w:shd w:val="clear" w:color="auto" w:fill="auto"/>
          </w:tcPr>
          <w:p w14:paraId="29ED78CD" w14:textId="6DC0CCB9"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3.30</w:t>
            </w:r>
          </w:p>
        </w:tc>
        <w:tc>
          <w:tcPr>
            <w:tcW w:w="1075" w:type="dxa"/>
            <w:tcBorders>
              <w:top w:val="nil"/>
              <w:left w:val="nil"/>
              <w:bottom w:val="single" w:sz="4" w:space="0" w:color="auto"/>
              <w:right w:val="single" w:sz="4" w:space="0" w:color="auto"/>
            </w:tcBorders>
            <w:shd w:val="clear" w:color="auto" w:fill="auto"/>
          </w:tcPr>
          <w:p w14:paraId="164023A5" w14:textId="187AB62B"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4.07</w:t>
            </w:r>
          </w:p>
        </w:tc>
        <w:tc>
          <w:tcPr>
            <w:tcW w:w="1075" w:type="dxa"/>
            <w:tcBorders>
              <w:top w:val="nil"/>
              <w:left w:val="nil"/>
              <w:bottom w:val="single" w:sz="4" w:space="0" w:color="auto"/>
              <w:right w:val="single" w:sz="4" w:space="0" w:color="auto"/>
            </w:tcBorders>
            <w:shd w:val="clear" w:color="auto" w:fill="auto"/>
          </w:tcPr>
          <w:p w14:paraId="35A43C3F" w14:textId="36AB44E5"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4.68</w:t>
            </w:r>
          </w:p>
        </w:tc>
        <w:tc>
          <w:tcPr>
            <w:tcW w:w="1089" w:type="dxa"/>
            <w:tcBorders>
              <w:top w:val="nil"/>
              <w:left w:val="single" w:sz="4" w:space="0" w:color="auto"/>
              <w:bottom w:val="single" w:sz="4" w:space="0" w:color="auto"/>
              <w:right w:val="single" w:sz="4" w:space="0" w:color="auto"/>
            </w:tcBorders>
            <w:shd w:val="clear" w:color="auto" w:fill="auto"/>
            <w:vAlign w:val="bottom"/>
          </w:tcPr>
          <w:p w14:paraId="78A8056A" w14:textId="3920785A"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4.20</w:t>
            </w:r>
          </w:p>
        </w:tc>
        <w:tc>
          <w:tcPr>
            <w:tcW w:w="1075" w:type="dxa"/>
            <w:tcBorders>
              <w:top w:val="nil"/>
              <w:left w:val="single" w:sz="4" w:space="0" w:color="auto"/>
              <w:bottom w:val="single" w:sz="4" w:space="0" w:color="auto"/>
              <w:right w:val="single" w:sz="4" w:space="0" w:color="auto"/>
            </w:tcBorders>
            <w:shd w:val="clear" w:color="auto" w:fill="auto"/>
            <w:vAlign w:val="bottom"/>
          </w:tcPr>
          <w:p w14:paraId="60E4AD1D" w14:textId="36285F7B"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5.32</w:t>
            </w:r>
          </w:p>
        </w:tc>
        <w:tc>
          <w:tcPr>
            <w:tcW w:w="1097" w:type="dxa"/>
            <w:tcBorders>
              <w:top w:val="nil"/>
              <w:left w:val="single" w:sz="4" w:space="0" w:color="auto"/>
              <w:bottom w:val="single" w:sz="4" w:space="0" w:color="auto"/>
              <w:right w:val="single" w:sz="8" w:space="0" w:color="auto"/>
            </w:tcBorders>
            <w:shd w:val="clear" w:color="auto" w:fill="auto"/>
            <w:vAlign w:val="bottom"/>
          </w:tcPr>
          <w:p w14:paraId="3FD22A3F" w14:textId="4B0A1322"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6.45</w:t>
            </w:r>
          </w:p>
        </w:tc>
        <w:tc>
          <w:tcPr>
            <w:tcW w:w="1023" w:type="dxa"/>
            <w:tcBorders>
              <w:top w:val="nil"/>
              <w:left w:val="single" w:sz="4" w:space="0" w:color="auto"/>
              <w:bottom w:val="single" w:sz="4" w:space="0" w:color="auto"/>
              <w:right w:val="single" w:sz="4" w:space="0" w:color="auto"/>
            </w:tcBorders>
            <w:shd w:val="clear" w:color="auto" w:fill="auto"/>
            <w:vAlign w:val="bottom"/>
          </w:tcPr>
          <w:p w14:paraId="7CAB7E43" w14:textId="228BFD71"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7.06</w:t>
            </w:r>
          </w:p>
        </w:tc>
      </w:tr>
      <w:tr w:rsidR="00F3326B" w:rsidRPr="00ED7AF6" w14:paraId="64AB5CBC" w14:textId="77777777" w:rsidTr="006A0306">
        <w:trPr>
          <w:jc w:val="center"/>
        </w:trPr>
        <w:tc>
          <w:tcPr>
            <w:tcW w:w="1818" w:type="dxa"/>
            <w:vAlign w:val="center"/>
          </w:tcPr>
          <w:p w14:paraId="5D1B8817"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4" w:space="0" w:color="auto"/>
              <w:bottom w:val="single" w:sz="4" w:space="0" w:color="auto"/>
              <w:right w:val="single" w:sz="4" w:space="0" w:color="auto"/>
            </w:tcBorders>
            <w:shd w:val="clear" w:color="auto" w:fill="auto"/>
          </w:tcPr>
          <w:p w14:paraId="0440B3F9" w14:textId="7CC3B4FA"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3.76</w:t>
            </w:r>
          </w:p>
        </w:tc>
        <w:tc>
          <w:tcPr>
            <w:tcW w:w="1075" w:type="dxa"/>
            <w:tcBorders>
              <w:top w:val="nil"/>
              <w:left w:val="nil"/>
              <w:bottom w:val="single" w:sz="4" w:space="0" w:color="auto"/>
              <w:right w:val="single" w:sz="4" w:space="0" w:color="auto"/>
            </w:tcBorders>
            <w:shd w:val="clear" w:color="auto" w:fill="auto"/>
          </w:tcPr>
          <w:p w14:paraId="41451439" w14:textId="7B02C943"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4.67</w:t>
            </w:r>
          </w:p>
        </w:tc>
        <w:tc>
          <w:tcPr>
            <w:tcW w:w="1075" w:type="dxa"/>
            <w:tcBorders>
              <w:top w:val="nil"/>
              <w:left w:val="nil"/>
              <w:bottom w:val="single" w:sz="4" w:space="0" w:color="auto"/>
              <w:right w:val="single" w:sz="4" w:space="0" w:color="auto"/>
            </w:tcBorders>
            <w:shd w:val="clear" w:color="auto" w:fill="auto"/>
          </w:tcPr>
          <w:p w14:paraId="1225B476" w14:textId="34F005A7"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5.42</w:t>
            </w:r>
          </w:p>
        </w:tc>
        <w:tc>
          <w:tcPr>
            <w:tcW w:w="1089" w:type="dxa"/>
            <w:tcBorders>
              <w:top w:val="nil"/>
              <w:left w:val="single" w:sz="4" w:space="0" w:color="auto"/>
              <w:bottom w:val="single" w:sz="4" w:space="0" w:color="auto"/>
              <w:right w:val="single" w:sz="4" w:space="0" w:color="auto"/>
            </w:tcBorders>
            <w:shd w:val="clear" w:color="auto" w:fill="auto"/>
            <w:vAlign w:val="bottom"/>
          </w:tcPr>
          <w:p w14:paraId="4B88DFF8" w14:textId="1861432F"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4.94</w:t>
            </w:r>
          </w:p>
        </w:tc>
        <w:tc>
          <w:tcPr>
            <w:tcW w:w="1075" w:type="dxa"/>
            <w:tcBorders>
              <w:top w:val="nil"/>
              <w:left w:val="single" w:sz="4" w:space="0" w:color="auto"/>
              <w:bottom w:val="single" w:sz="4" w:space="0" w:color="auto"/>
              <w:right w:val="single" w:sz="4" w:space="0" w:color="auto"/>
            </w:tcBorders>
            <w:shd w:val="clear" w:color="auto" w:fill="auto"/>
            <w:vAlign w:val="bottom"/>
          </w:tcPr>
          <w:p w14:paraId="5D050369" w14:textId="4EC11A9E"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6.22</w:t>
            </w:r>
          </w:p>
        </w:tc>
        <w:tc>
          <w:tcPr>
            <w:tcW w:w="1097" w:type="dxa"/>
            <w:tcBorders>
              <w:top w:val="nil"/>
              <w:left w:val="single" w:sz="4" w:space="0" w:color="auto"/>
              <w:bottom w:val="single" w:sz="4" w:space="0" w:color="auto"/>
              <w:right w:val="single" w:sz="8" w:space="0" w:color="auto"/>
            </w:tcBorders>
            <w:shd w:val="clear" w:color="auto" w:fill="auto"/>
            <w:vAlign w:val="bottom"/>
          </w:tcPr>
          <w:p w14:paraId="2460B694" w14:textId="328184D0"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7.49</w:t>
            </w:r>
          </w:p>
        </w:tc>
        <w:tc>
          <w:tcPr>
            <w:tcW w:w="1023" w:type="dxa"/>
            <w:tcBorders>
              <w:top w:val="nil"/>
              <w:left w:val="single" w:sz="4" w:space="0" w:color="auto"/>
              <w:bottom w:val="single" w:sz="4" w:space="0" w:color="auto"/>
              <w:right w:val="single" w:sz="4" w:space="0" w:color="auto"/>
            </w:tcBorders>
            <w:shd w:val="clear" w:color="auto" w:fill="auto"/>
            <w:vAlign w:val="bottom"/>
          </w:tcPr>
          <w:p w14:paraId="2D4900AB" w14:textId="4192DD6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8.28</w:t>
            </w:r>
          </w:p>
        </w:tc>
      </w:tr>
      <w:tr w:rsidR="00F3326B" w:rsidRPr="00ED7AF6" w14:paraId="017B7063" w14:textId="77777777" w:rsidTr="006A0306">
        <w:trPr>
          <w:jc w:val="center"/>
        </w:trPr>
        <w:tc>
          <w:tcPr>
            <w:tcW w:w="1818" w:type="dxa"/>
            <w:vAlign w:val="center"/>
          </w:tcPr>
          <w:p w14:paraId="1D11967B"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4" w:space="0" w:color="auto"/>
              <w:bottom w:val="single" w:sz="8" w:space="0" w:color="auto"/>
              <w:right w:val="single" w:sz="4" w:space="0" w:color="auto"/>
            </w:tcBorders>
            <w:shd w:val="clear" w:color="auto" w:fill="auto"/>
          </w:tcPr>
          <w:p w14:paraId="46C69BAA" w14:textId="14F19857"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4.27</w:t>
            </w:r>
          </w:p>
        </w:tc>
        <w:tc>
          <w:tcPr>
            <w:tcW w:w="1075" w:type="dxa"/>
            <w:tcBorders>
              <w:top w:val="nil"/>
              <w:left w:val="nil"/>
              <w:bottom w:val="single" w:sz="8" w:space="0" w:color="auto"/>
              <w:right w:val="single" w:sz="4" w:space="0" w:color="auto"/>
            </w:tcBorders>
            <w:shd w:val="clear" w:color="auto" w:fill="auto"/>
          </w:tcPr>
          <w:p w14:paraId="4C4E9E53" w14:textId="136E0B7D"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5.32</w:t>
            </w:r>
          </w:p>
        </w:tc>
        <w:tc>
          <w:tcPr>
            <w:tcW w:w="1075" w:type="dxa"/>
            <w:tcBorders>
              <w:top w:val="nil"/>
              <w:left w:val="nil"/>
              <w:bottom w:val="single" w:sz="8" w:space="0" w:color="auto"/>
              <w:right w:val="single" w:sz="4" w:space="0" w:color="auto"/>
            </w:tcBorders>
            <w:shd w:val="clear" w:color="auto" w:fill="auto"/>
          </w:tcPr>
          <w:p w14:paraId="7F1CC09F" w14:textId="7FBB71A1"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sidRPr="000D2384">
              <w:t>6.19</w:t>
            </w:r>
          </w:p>
        </w:tc>
        <w:tc>
          <w:tcPr>
            <w:tcW w:w="1089" w:type="dxa"/>
            <w:tcBorders>
              <w:top w:val="nil"/>
              <w:left w:val="single" w:sz="4" w:space="0" w:color="auto"/>
              <w:bottom w:val="single" w:sz="4" w:space="0" w:color="auto"/>
              <w:right w:val="single" w:sz="4" w:space="0" w:color="auto"/>
            </w:tcBorders>
            <w:shd w:val="clear" w:color="auto" w:fill="auto"/>
            <w:vAlign w:val="bottom"/>
          </w:tcPr>
          <w:p w14:paraId="0D16983D" w14:textId="776054F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5.70</w:t>
            </w:r>
          </w:p>
        </w:tc>
        <w:tc>
          <w:tcPr>
            <w:tcW w:w="1075" w:type="dxa"/>
            <w:tcBorders>
              <w:top w:val="nil"/>
              <w:left w:val="single" w:sz="4" w:space="0" w:color="auto"/>
              <w:bottom w:val="single" w:sz="8" w:space="0" w:color="auto"/>
              <w:right w:val="single" w:sz="4" w:space="0" w:color="auto"/>
            </w:tcBorders>
            <w:shd w:val="clear" w:color="auto" w:fill="auto"/>
            <w:vAlign w:val="bottom"/>
          </w:tcPr>
          <w:p w14:paraId="36DB1508" w14:textId="708D09E0"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7.12</w:t>
            </w:r>
          </w:p>
        </w:tc>
        <w:tc>
          <w:tcPr>
            <w:tcW w:w="1097" w:type="dxa"/>
            <w:tcBorders>
              <w:top w:val="nil"/>
              <w:left w:val="single" w:sz="4" w:space="0" w:color="auto"/>
              <w:bottom w:val="single" w:sz="4" w:space="0" w:color="auto"/>
              <w:right w:val="single" w:sz="8" w:space="0" w:color="auto"/>
            </w:tcBorders>
            <w:shd w:val="clear" w:color="auto" w:fill="auto"/>
            <w:vAlign w:val="bottom"/>
          </w:tcPr>
          <w:p w14:paraId="0DC2A894" w14:textId="17347D46"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8.54</w:t>
            </w:r>
          </w:p>
        </w:tc>
        <w:tc>
          <w:tcPr>
            <w:tcW w:w="1023" w:type="dxa"/>
            <w:tcBorders>
              <w:top w:val="nil"/>
              <w:left w:val="single" w:sz="4" w:space="0" w:color="auto"/>
              <w:bottom w:val="single" w:sz="8" w:space="0" w:color="auto"/>
              <w:right w:val="single" w:sz="4" w:space="0" w:color="auto"/>
            </w:tcBorders>
            <w:shd w:val="clear" w:color="auto" w:fill="auto"/>
            <w:vAlign w:val="bottom"/>
          </w:tcPr>
          <w:p w14:paraId="7FC9F2FA" w14:textId="2317FE78" w:rsidR="00F3326B" w:rsidRPr="00BC596A"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9.47</w:t>
            </w:r>
          </w:p>
        </w:tc>
      </w:tr>
    </w:tbl>
    <w:p w14:paraId="119E4763" w14:textId="77777777" w:rsidR="005B704F" w:rsidRDefault="005B704F" w:rsidP="005B704F"/>
    <w:p w14:paraId="00420A81" w14:textId="39A41AD3" w:rsidR="00C01CC5" w:rsidRDefault="005B704F" w:rsidP="00193E9B">
      <w:pPr>
        <w:pStyle w:val="Caption"/>
        <w:keepNext/>
      </w:pPr>
      <w:r>
        <w:t xml:space="preserve">Table </w:t>
      </w:r>
      <w:r w:rsidR="00777F50">
        <w:fldChar w:fldCharType="begin"/>
      </w:r>
      <w:r w:rsidR="00777F50">
        <w:instrText xml:space="preserve"> SEQ Table \* ARABIC </w:instrText>
      </w:r>
      <w:r w:rsidR="00777F50">
        <w:fldChar w:fldCharType="separate"/>
      </w:r>
      <w:r w:rsidR="003847EF">
        <w:rPr>
          <w:noProof/>
        </w:rPr>
        <w:t>9</w:t>
      </w:r>
      <w:r w:rsidR="00777F50">
        <w:rPr>
          <w:noProof/>
        </w:rPr>
        <w:fldChar w:fldCharType="end"/>
      </w:r>
      <w:r>
        <w:t>:</w:t>
      </w:r>
      <w:r w:rsidR="00C01CC5">
        <w:t xml:space="preserve"> </w:t>
      </w:r>
      <w:r w:rsidR="00B7512C">
        <w:t>11120103</w:t>
      </w:r>
      <w:r w:rsidR="00C01CC5">
        <w:t>05 –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C01CC5" w:rsidRPr="00ED7AF6" w14:paraId="59E879F7" w14:textId="77777777" w:rsidTr="00193E9B">
        <w:trPr>
          <w:tblHeader/>
          <w:jc w:val="center"/>
        </w:trPr>
        <w:tc>
          <w:tcPr>
            <w:tcW w:w="1818" w:type="dxa"/>
            <w:vMerge w:val="restart"/>
            <w:shd w:val="clear" w:color="auto" w:fill="4472C4" w:themeFill="accent1"/>
            <w:vAlign w:val="center"/>
          </w:tcPr>
          <w:p w14:paraId="00999717"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1F45F584"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C01CC5" w:rsidRPr="00ED7AF6" w14:paraId="5E251D91" w14:textId="77777777" w:rsidTr="00193E9B">
        <w:trPr>
          <w:tblHeader/>
          <w:jc w:val="center"/>
        </w:trPr>
        <w:tc>
          <w:tcPr>
            <w:tcW w:w="1818" w:type="dxa"/>
            <w:vMerge/>
            <w:shd w:val="clear" w:color="auto" w:fill="4472C4" w:themeFill="accent1"/>
            <w:vAlign w:val="center"/>
          </w:tcPr>
          <w:p w14:paraId="469BCE60"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624903F4"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262981A2"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215EDD19"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4F54D93B"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051E7B69"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7D712FDA"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7A45ADAF" w14:textId="77777777" w:rsidR="00C01CC5" w:rsidRPr="00ED7AF6" w:rsidRDefault="00C01CC5" w:rsidP="00FF283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F3326B" w:rsidRPr="00ED7AF6" w14:paraId="202B921A" w14:textId="77777777" w:rsidTr="006C1A29">
        <w:trPr>
          <w:jc w:val="center"/>
        </w:trPr>
        <w:tc>
          <w:tcPr>
            <w:tcW w:w="1818" w:type="dxa"/>
            <w:vAlign w:val="center"/>
          </w:tcPr>
          <w:p w14:paraId="50EC1B6B" w14:textId="77777777" w:rsidR="00F3326B" w:rsidRPr="00ED7AF6" w:rsidRDefault="00F3326B" w:rsidP="00193E9B">
            <w:pPr>
              <w:keepNext/>
              <w:keepLines/>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4" w:space="0" w:color="auto"/>
              <w:left w:val="single" w:sz="4" w:space="0" w:color="auto"/>
              <w:bottom w:val="single" w:sz="4" w:space="0" w:color="auto"/>
              <w:right w:val="single" w:sz="4" w:space="0" w:color="auto"/>
            </w:tcBorders>
            <w:shd w:val="clear" w:color="auto" w:fill="auto"/>
          </w:tcPr>
          <w:p w14:paraId="0CE4A640" w14:textId="4FF28EEB"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0.63</w:t>
            </w:r>
          </w:p>
        </w:tc>
        <w:tc>
          <w:tcPr>
            <w:tcW w:w="1075" w:type="dxa"/>
            <w:tcBorders>
              <w:top w:val="single" w:sz="4" w:space="0" w:color="auto"/>
              <w:left w:val="nil"/>
              <w:bottom w:val="single" w:sz="4" w:space="0" w:color="auto"/>
              <w:right w:val="single" w:sz="4" w:space="0" w:color="auto"/>
            </w:tcBorders>
            <w:shd w:val="clear" w:color="auto" w:fill="auto"/>
          </w:tcPr>
          <w:p w14:paraId="3ACA9894" w14:textId="2761A497"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0.77</w:t>
            </w:r>
          </w:p>
        </w:tc>
        <w:tc>
          <w:tcPr>
            <w:tcW w:w="1075" w:type="dxa"/>
            <w:tcBorders>
              <w:top w:val="single" w:sz="4" w:space="0" w:color="auto"/>
              <w:left w:val="nil"/>
              <w:bottom w:val="single" w:sz="4" w:space="0" w:color="auto"/>
              <w:right w:val="single" w:sz="4" w:space="0" w:color="auto"/>
            </w:tcBorders>
            <w:shd w:val="clear" w:color="auto" w:fill="auto"/>
          </w:tcPr>
          <w:p w14:paraId="094C2981" w14:textId="67F3F8D0"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0.88</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bottom"/>
          </w:tcPr>
          <w:p w14:paraId="49E0F522" w14:textId="56F63F6F"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0.78</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bottom"/>
          </w:tcPr>
          <w:p w14:paraId="5628E6D4" w14:textId="6E754D1A"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1.01</w:t>
            </w:r>
          </w:p>
        </w:tc>
        <w:tc>
          <w:tcPr>
            <w:tcW w:w="1097" w:type="dxa"/>
            <w:tcBorders>
              <w:top w:val="single" w:sz="4" w:space="0" w:color="auto"/>
              <w:left w:val="single" w:sz="4" w:space="0" w:color="auto"/>
              <w:bottom w:val="single" w:sz="4" w:space="0" w:color="auto"/>
              <w:right w:val="single" w:sz="8" w:space="0" w:color="auto"/>
            </w:tcBorders>
            <w:shd w:val="clear" w:color="auto" w:fill="auto"/>
            <w:vAlign w:val="bottom"/>
          </w:tcPr>
          <w:p w14:paraId="7A2C25CF" w14:textId="37E90742"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1.23</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tcPr>
          <w:p w14:paraId="0AB36B64" w14:textId="7B2870E6"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1.32</w:t>
            </w:r>
          </w:p>
        </w:tc>
      </w:tr>
      <w:tr w:rsidR="00F3326B" w:rsidRPr="00ED7AF6" w14:paraId="687C2F54" w14:textId="77777777" w:rsidTr="006C1A29">
        <w:trPr>
          <w:jc w:val="center"/>
        </w:trPr>
        <w:tc>
          <w:tcPr>
            <w:tcW w:w="1818" w:type="dxa"/>
            <w:vAlign w:val="center"/>
          </w:tcPr>
          <w:p w14:paraId="4290C0D1" w14:textId="77777777" w:rsidR="00F3326B" w:rsidRPr="00ED7AF6" w:rsidRDefault="00F3326B" w:rsidP="00193E9B">
            <w:pPr>
              <w:keepNext/>
              <w:keepLines/>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4" w:space="0" w:color="auto"/>
              <w:bottom w:val="single" w:sz="4" w:space="0" w:color="auto"/>
              <w:right w:val="single" w:sz="4" w:space="0" w:color="auto"/>
            </w:tcBorders>
            <w:shd w:val="clear" w:color="auto" w:fill="auto"/>
          </w:tcPr>
          <w:p w14:paraId="4641F5CE" w14:textId="6F6FF71C"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1.24</w:t>
            </w:r>
          </w:p>
        </w:tc>
        <w:tc>
          <w:tcPr>
            <w:tcW w:w="1075" w:type="dxa"/>
            <w:tcBorders>
              <w:top w:val="nil"/>
              <w:left w:val="nil"/>
              <w:bottom w:val="single" w:sz="4" w:space="0" w:color="auto"/>
              <w:right w:val="single" w:sz="4" w:space="0" w:color="auto"/>
            </w:tcBorders>
            <w:shd w:val="clear" w:color="auto" w:fill="auto"/>
          </w:tcPr>
          <w:p w14:paraId="6B7FBE8B" w14:textId="3567EA88"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1.52</w:t>
            </w:r>
          </w:p>
        </w:tc>
        <w:tc>
          <w:tcPr>
            <w:tcW w:w="1075" w:type="dxa"/>
            <w:tcBorders>
              <w:top w:val="nil"/>
              <w:left w:val="nil"/>
              <w:bottom w:val="single" w:sz="4" w:space="0" w:color="auto"/>
              <w:right w:val="single" w:sz="4" w:space="0" w:color="auto"/>
            </w:tcBorders>
            <w:shd w:val="clear" w:color="auto" w:fill="auto"/>
          </w:tcPr>
          <w:p w14:paraId="1EBDCB1E" w14:textId="6E9D20EB"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1.75</w:t>
            </w:r>
          </w:p>
        </w:tc>
        <w:tc>
          <w:tcPr>
            <w:tcW w:w="1089" w:type="dxa"/>
            <w:tcBorders>
              <w:top w:val="nil"/>
              <w:left w:val="single" w:sz="4" w:space="0" w:color="auto"/>
              <w:bottom w:val="single" w:sz="4" w:space="0" w:color="auto"/>
              <w:right w:val="single" w:sz="4" w:space="0" w:color="auto"/>
            </w:tcBorders>
            <w:shd w:val="clear" w:color="auto" w:fill="auto"/>
            <w:vAlign w:val="bottom"/>
          </w:tcPr>
          <w:p w14:paraId="7225F1AC" w14:textId="21042E73"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1.56</w:t>
            </w:r>
          </w:p>
        </w:tc>
        <w:tc>
          <w:tcPr>
            <w:tcW w:w="1075" w:type="dxa"/>
            <w:tcBorders>
              <w:top w:val="nil"/>
              <w:left w:val="single" w:sz="4" w:space="0" w:color="auto"/>
              <w:bottom w:val="single" w:sz="4" w:space="0" w:color="auto"/>
              <w:right w:val="single" w:sz="4" w:space="0" w:color="auto"/>
            </w:tcBorders>
            <w:shd w:val="clear" w:color="auto" w:fill="auto"/>
            <w:vAlign w:val="bottom"/>
          </w:tcPr>
          <w:p w14:paraId="34B54108" w14:textId="3CA589A7"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2.00</w:t>
            </w:r>
          </w:p>
        </w:tc>
        <w:tc>
          <w:tcPr>
            <w:tcW w:w="1097" w:type="dxa"/>
            <w:tcBorders>
              <w:top w:val="nil"/>
              <w:left w:val="single" w:sz="4" w:space="0" w:color="auto"/>
              <w:bottom w:val="single" w:sz="4" w:space="0" w:color="auto"/>
              <w:right w:val="single" w:sz="8" w:space="0" w:color="auto"/>
            </w:tcBorders>
            <w:shd w:val="clear" w:color="auto" w:fill="auto"/>
            <w:vAlign w:val="bottom"/>
          </w:tcPr>
          <w:p w14:paraId="288C98F7" w14:textId="2357115B"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2.43</w:t>
            </w:r>
          </w:p>
        </w:tc>
        <w:tc>
          <w:tcPr>
            <w:tcW w:w="1023" w:type="dxa"/>
            <w:tcBorders>
              <w:top w:val="nil"/>
              <w:left w:val="single" w:sz="4" w:space="0" w:color="auto"/>
              <w:bottom w:val="single" w:sz="4" w:space="0" w:color="auto"/>
              <w:right w:val="single" w:sz="4" w:space="0" w:color="auto"/>
            </w:tcBorders>
            <w:shd w:val="clear" w:color="auto" w:fill="auto"/>
            <w:vAlign w:val="bottom"/>
          </w:tcPr>
          <w:p w14:paraId="34D4F307" w14:textId="15A46ACF"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2.61</w:t>
            </w:r>
          </w:p>
        </w:tc>
      </w:tr>
      <w:tr w:rsidR="00F3326B" w:rsidRPr="00ED7AF6" w14:paraId="5BD311E9" w14:textId="77777777" w:rsidTr="006C1A29">
        <w:trPr>
          <w:jc w:val="center"/>
        </w:trPr>
        <w:tc>
          <w:tcPr>
            <w:tcW w:w="1818" w:type="dxa"/>
            <w:vAlign w:val="center"/>
          </w:tcPr>
          <w:p w14:paraId="7F3096E8" w14:textId="77777777" w:rsidR="00F3326B" w:rsidRPr="00ED7AF6" w:rsidRDefault="00F3326B" w:rsidP="00193E9B">
            <w:pPr>
              <w:keepNext/>
              <w:keepLines/>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4" w:space="0" w:color="auto"/>
              <w:bottom w:val="single" w:sz="4" w:space="0" w:color="auto"/>
              <w:right w:val="single" w:sz="4" w:space="0" w:color="auto"/>
            </w:tcBorders>
            <w:shd w:val="clear" w:color="auto" w:fill="auto"/>
          </w:tcPr>
          <w:p w14:paraId="061A49FB" w14:textId="76BB21B1"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2.14</w:t>
            </w:r>
          </w:p>
        </w:tc>
        <w:tc>
          <w:tcPr>
            <w:tcW w:w="1075" w:type="dxa"/>
            <w:tcBorders>
              <w:top w:val="nil"/>
              <w:left w:val="nil"/>
              <w:bottom w:val="single" w:sz="4" w:space="0" w:color="auto"/>
              <w:right w:val="single" w:sz="4" w:space="0" w:color="auto"/>
            </w:tcBorders>
            <w:shd w:val="clear" w:color="auto" w:fill="auto"/>
          </w:tcPr>
          <w:p w14:paraId="3994D3DD" w14:textId="04087904"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2.62</w:t>
            </w:r>
          </w:p>
        </w:tc>
        <w:tc>
          <w:tcPr>
            <w:tcW w:w="1075" w:type="dxa"/>
            <w:tcBorders>
              <w:top w:val="nil"/>
              <w:left w:val="nil"/>
              <w:bottom w:val="single" w:sz="4" w:space="0" w:color="auto"/>
              <w:right w:val="single" w:sz="4" w:space="0" w:color="auto"/>
            </w:tcBorders>
            <w:shd w:val="clear" w:color="auto" w:fill="auto"/>
          </w:tcPr>
          <w:p w14:paraId="1D90892C" w14:textId="54174FB7"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3.01</w:t>
            </w:r>
          </w:p>
        </w:tc>
        <w:tc>
          <w:tcPr>
            <w:tcW w:w="1089" w:type="dxa"/>
            <w:tcBorders>
              <w:top w:val="nil"/>
              <w:left w:val="single" w:sz="4" w:space="0" w:color="auto"/>
              <w:bottom w:val="single" w:sz="4" w:space="0" w:color="auto"/>
              <w:right w:val="single" w:sz="4" w:space="0" w:color="auto"/>
            </w:tcBorders>
            <w:shd w:val="clear" w:color="auto" w:fill="auto"/>
            <w:vAlign w:val="bottom"/>
          </w:tcPr>
          <w:p w14:paraId="4CEB2630" w14:textId="71E20047"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2.68</w:t>
            </w:r>
          </w:p>
        </w:tc>
        <w:tc>
          <w:tcPr>
            <w:tcW w:w="1075" w:type="dxa"/>
            <w:tcBorders>
              <w:top w:val="nil"/>
              <w:left w:val="single" w:sz="4" w:space="0" w:color="auto"/>
              <w:bottom w:val="single" w:sz="4" w:space="0" w:color="auto"/>
              <w:right w:val="single" w:sz="4" w:space="0" w:color="auto"/>
            </w:tcBorders>
            <w:shd w:val="clear" w:color="auto" w:fill="auto"/>
            <w:vAlign w:val="bottom"/>
          </w:tcPr>
          <w:p w14:paraId="7424EB08" w14:textId="38F764C3"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3.43</w:t>
            </w:r>
          </w:p>
        </w:tc>
        <w:tc>
          <w:tcPr>
            <w:tcW w:w="1097" w:type="dxa"/>
            <w:tcBorders>
              <w:top w:val="nil"/>
              <w:left w:val="single" w:sz="4" w:space="0" w:color="auto"/>
              <w:bottom w:val="single" w:sz="4" w:space="0" w:color="auto"/>
              <w:right w:val="single" w:sz="8" w:space="0" w:color="auto"/>
            </w:tcBorders>
            <w:shd w:val="clear" w:color="auto" w:fill="auto"/>
            <w:vAlign w:val="bottom"/>
          </w:tcPr>
          <w:p w14:paraId="47598BD1" w14:textId="31C5A30D"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4.19</w:t>
            </w:r>
          </w:p>
        </w:tc>
        <w:tc>
          <w:tcPr>
            <w:tcW w:w="1023" w:type="dxa"/>
            <w:tcBorders>
              <w:top w:val="nil"/>
              <w:left w:val="single" w:sz="4" w:space="0" w:color="auto"/>
              <w:bottom w:val="single" w:sz="4" w:space="0" w:color="auto"/>
              <w:right w:val="single" w:sz="4" w:space="0" w:color="auto"/>
            </w:tcBorders>
            <w:shd w:val="clear" w:color="auto" w:fill="auto"/>
            <w:vAlign w:val="bottom"/>
          </w:tcPr>
          <w:p w14:paraId="515598C8" w14:textId="38F303A7"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4.48</w:t>
            </w:r>
          </w:p>
        </w:tc>
      </w:tr>
      <w:tr w:rsidR="00F3326B" w:rsidRPr="00ED7AF6" w14:paraId="4A1AEFC1" w14:textId="77777777" w:rsidTr="006C1A29">
        <w:trPr>
          <w:jc w:val="center"/>
        </w:trPr>
        <w:tc>
          <w:tcPr>
            <w:tcW w:w="1818" w:type="dxa"/>
            <w:vAlign w:val="center"/>
          </w:tcPr>
          <w:p w14:paraId="4B630F01" w14:textId="77777777" w:rsidR="00F3326B" w:rsidRPr="00ED7AF6" w:rsidRDefault="00F3326B" w:rsidP="00193E9B">
            <w:pPr>
              <w:keepNext/>
              <w:keepLines/>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4" w:space="0" w:color="auto"/>
              <w:bottom w:val="single" w:sz="4" w:space="0" w:color="auto"/>
              <w:right w:val="single" w:sz="4" w:space="0" w:color="auto"/>
            </w:tcBorders>
            <w:shd w:val="clear" w:color="auto" w:fill="auto"/>
          </w:tcPr>
          <w:p w14:paraId="324380C4" w14:textId="1292DD21"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2.55</w:t>
            </w:r>
          </w:p>
        </w:tc>
        <w:tc>
          <w:tcPr>
            <w:tcW w:w="1075" w:type="dxa"/>
            <w:tcBorders>
              <w:top w:val="nil"/>
              <w:left w:val="nil"/>
              <w:bottom w:val="single" w:sz="4" w:space="0" w:color="auto"/>
              <w:right w:val="single" w:sz="4" w:space="0" w:color="auto"/>
            </w:tcBorders>
            <w:shd w:val="clear" w:color="auto" w:fill="auto"/>
          </w:tcPr>
          <w:p w14:paraId="62AFAC27" w14:textId="2739F50F"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3.12</w:t>
            </w:r>
          </w:p>
        </w:tc>
        <w:tc>
          <w:tcPr>
            <w:tcW w:w="1075" w:type="dxa"/>
            <w:tcBorders>
              <w:top w:val="nil"/>
              <w:left w:val="nil"/>
              <w:bottom w:val="single" w:sz="4" w:space="0" w:color="auto"/>
              <w:right w:val="single" w:sz="4" w:space="0" w:color="auto"/>
            </w:tcBorders>
            <w:shd w:val="clear" w:color="auto" w:fill="auto"/>
          </w:tcPr>
          <w:p w14:paraId="086C42EA" w14:textId="757B1185"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3.59</w:t>
            </w:r>
          </w:p>
        </w:tc>
        <w:tc>
          <w:tcPr>
            <w:tcW w:w="1089" w:type="dxa"/>
            <w:tcBorders>
              <w:top w:val="nil"/>
              <w:left w:val="single" w:sz="4" w:space="0" w:color="auto"/>
              <w:bottom w:val="single" w:sz="4" w:space="0" w:color="auto"/>
              <w:right w:val="single" w:sz="4" w:space="0" w:color="auto"/>
            </w:tcBorders>
            <w:shd w:val="clear" w:color="auto" w:fill="auto"/>
            <w:vAlign w:val="bottom"/>
          </w:tcPr>
          <w:p w14:paraId="3C4FD051" w14:textId="74C520C8"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3.22</w:t>
            </w:r>
          </w:p>
        </w:tc>
        <w:tc>
          <w:tcPr>
            <w:tcW w:w="1075" w:type="dxa"/>
            <w:tcBorders>
              <w:top w:val="nil"/>
              <w:left w:val="single" w:sz="4" w:space="0" w:color="auto"/>
              <w:bottom w:val="single" w:sz="4" w:space="0" w:color="auto"/>
              <w:right w:val="single" w:sz="4" w:space="0" w:color="auto"/>
            </w:tcBorders>
            <w:shd w:val="clear" w:color="auto" w:fill="auto"/>
            <w:vAlign w:val="bottom"/>
          </w:tcPr>
          <w:p w14:paraId="5CF78DF0" w14:textId="7275DC4A"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4.09</w:t>
            </w:r>
          </w:p>
        </w:tc>
        <w:tc>
          <w:tcPr>
            <w:tcW w:w="1097" w:type="dxa"/>
            <w:tcBorders>
              <w:top w:val="nil"/>
              <w:left w:val="single" w:sz="4" w:space="0" w:color="auto"/>
              <w:bottom w:val="single" w:sz="4" w:space="0" w:color="auto"/>
              <w:right w:val="single" w:sz="8" w:space="0" w:color="auto"/>
            </w:tcBorders>
            <w:shd w:val="clear" w:color="auto" w:fill="auto"/>
            <w:vAlign w:val="bottom"/>
          </w:tcPr>
          <w:p w14:paraId="200D1A37" w14:textId="09CBF05D"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4.96</w:t>
            </w:r>
          </w:p>
        </w:tc>
        <w:tc>
          <w:tcPr>
            <w:tcW w:w="1023" w:type="dxa"/>
            <w:tcBorders>
              <w:top w:val="nil"/>
              <w:left w:val="single" w:sz="4" w:space="0" w:color="auto"/>
              <w:bottom w:val="single" w:sz="4" w:space="0" w:color="auto"/>
              <w:right w:val="single" w:sz="4" w:space="0" w:color="auto"/>
            </w:tcBorders>
            <w:shd w:val="clear" w:color="auto" w:fill="auto"/>
            <w:vAlign w:val="bottom"/>
          </w:tcPr>
          <w:p w14:paraId="31B36448" w14:textId="3A9B939F"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5.34</w:t>
            </w:r>
          </w:p>
        </w:tc>
      </w:tr>
      <w:tr w:rsidR="00F3326B" w:rsidRPr="00ED7AF6" w14:paraId="549541A7" w14:textId="77777777" w:rsidTr="006C1A29">
        <w:trPr>
          <w:jc w:val="center"/>
        </w:trPr>
        <w:tc>
          <w:tcPr>
            <w:tcW w:w="1818" w:type="dxa"/>
            <w:vAlign w:val="center"/>
          </w:tcPr>
          <w:p w14:paraId="066C918A" w14:textId="77777777" w:rsidR="00F3326B" w:rsidRPr="00ED7AF6" w:rsidRDefault="00F3326B" w:rsidP="00193E9B">
            <w:pPr>
              <w:keepNext/>
              <w:keepLines/>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4" w:space="0" w:color="auto"/>
              <w:bottom w:val="single" w:sz="4" w:space="0" w:color="auto"/>
              <w:right w:val="single" w:sz="4" w:space="0" w:color="auto"/>
            </w:tcBorders>
            <w:shd w:val="clear" w:color="auto" w:fill="auto"/>
          </w:tcPr>
          <w:p w14:paraId="0E18071E" w14:textId="1C7D5FBD"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2.79</w:t>
            </w:r>
          </w:p>
        </w:tc>
        <w:tc>
          <w:tcPr>
            <w:tcW w:w="1075" w:type="dxa"/>
            <w:tcBorders>
              <w:top w:val="nil"/>
              <w:left w:val="nil"/>
              <w:bottom w:val="single" w:sz="4" w:space="0" w:color="auto"/>
              <w:right w:val="single" w:sz="4" w:space="0" w:color="auto"/>
            </w:tcBorders>
            <w:shd w:val="clear" w:color="auto" w:fill="auto"/>
          </w:tcPr>
          <w:p w14:paraId="4AD5D547" w14:textId="10CE9EA5"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3.41</w:t>
            </w:r>
          </w:p>
        </w:tc>
        <w:tc>
          <w:tcPr>
            <w:tcW w:w="1075" w:type="dxa"/>
            <w:tcBorders>
              <w:top w:val="nil"/>
              <w:left w:val="nil"/>
              <w:bottom w:val="single" w:sz="4" w:space="0" w:color="auto"/>
              <w:right w:val="single" w:sz="4" w:space="0" w:color="auto"/>
            </w:tcBorders>
            <w:shd w:val="clear" w:color="auto" w:fill="auto"/>
          </w:tcPr>
          <w:p w14:paraId="0863D44C" w14:textId="61A8D045"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3.92</w:t>
            </w:r>
          </w:p>
        </w:tc>
        <w:tc>
          <w:tcPr>
            <w:tcW w:w="1089" w:type="dxa"/>
            <w:tcBorders>
              <w:top w:val="nil"/>
              <w:left w:val="single" w:sz="4" w:space="0" w:color="auto"/>
              <w:bottom w:val="single" w:sz="4" w:space="0" w:color="auto"/>
              <w:right w:val="single" w:sz="4" w:space="0" w:color="auto"/>
            </w:tcBorders>
            <w:shd w:val="clear" w:color="auto" w:fill="auto"/>
            <w:vAlign w:val="bottom"/>
          </w:tcPr>
          <w:p w14:paraId="78D4105E" w14:textId="7702DBE8"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3.53</w:t>
            </w:r>
          </w:p>
        </w:tc>
        <w:tc>
          <w:tcPr>
            <w:tcW w:w="1075" w:type="dxa"/>
            <w:tcBorders>
              <w:top w:val="nil"/>
              <w:left w:val="single" w:sz="4" w:space="0" w:color="auto"/>
              <w:bottom w:val="single" w:sz="4" w:space="0" w:color="auto"/>
              <w:right w:val="single" w:sz="4" w:space="0" w:color="auto"/>
            </w:tcBorders>
            <w:shd w:val="clear" w:color="auto" w:fill="auto"/>
            <w:vAlign w:val="bottom"/>
          </w:tcPr>
          <w:p w14:paraId="7A84DF28" w14:textId="0234282E"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4.46</w:t>
            </w:r>
          </w:p>
        </w:tc>
        <w:tc>
          <w:tcPr>
            <w:tcW w:w="1097" w:type="dxa"/>
            <w:tcBorders>
              <w:top w:val="nil"/>
              <w:left w:val="single" w:sz="4" w:space="0" w:color="auto"/>
              <w:bottom w:val="single" w:sz="4" w:space="0" w:color="auto"/>
              <w:right w:val="single" w:sz="8" w:space="0" w:color="auto"/>
            </w:tcBorders>
            <w:shd w:val="clear" w:color="auto" w:fill="auto"/>
            <w:vAlign w:val="bottom"/>
          </w:tcPr>
          <w:p w14:paraId="5671E8DB" w14:textId="6EB93D8C"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5.39</w:t>
            </w:r>
          </w:p>
        </w:tc>
        <w:tc>
          <w:tcPr>
            <w:tcW w:w="1023" w:type="dxa"/>
            <w:tcBorders>
              <w:top w:val="nil"/>
              <w:left w:val="single" w:sz="4" w:space="0" w:color="auto"/>
              <w:bottom w:val="single" w:sz="4" w:space="0" w:color="auto"/>
              <w:right w:val="single" w:sz="4" w:space="0" w:color="auto"/>
            </w:tcBorders>
            <w:shd w:val="clear" w:color="auto" w:fill="auto"/>
            <w:vAlign w:val="bottom"/>
          </w:tcPr>
          <w:p w14:paraId="6AFF05FA" w14:textId="35F54DA1"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5.82</w:t>
            </w:r>
          </w:p>
        </w:tc>
      </w:tr>
      <w:tr w:rsidR="00F3326B" w:rsidRPr="00ED7AF6" w14:paraId="4F707740" w14:textId="77777777" w:rsidTr="006C1A29">
        <w:trPr>
          <w:jc w:val="center"/>
        </w:trPr>
        <w:tc>
          <w:tcPr>
            <w:tcW w:w="1818" w:type="dxa"/>
            <w:vAlign w:val="center"/>
          </w:tcPr>
          <w:p w14:paraId="7D048AFE" w14:textId="77777777" w:rsidR="00F3326B" w:rsidRPr="00ED7AF6" w:rsidRDefault="00F3326B" w:rsidP="00193E9B">
            <w:pPr>
              <w:keepNext/>
              <w:keepLines/>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4" w:space="0" w:color="auto"/>
              <w:bottom w:val="single" w:sz="4" w:space="0" w:color="auto"/>
              <w:right w:val="single" w:sz="4" w:space="0" w:color="auto"/>
            </w:tcBorders>
            <w:shd w:val="clear" w:color="auto" w:fill="auto"/>
          </w:tcPr>
          <w:p w14:paraId="32551E9F" w14:textId="3EDD48FE"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3.20</w:t>
            </w:r>
          </w:p>
        </w:tc>
        <w:tc>
          <w:tcPr>
            <w:tcW w:w="1075" w:type="dxa"/>
            <w:tcBorders>
              <w:top w:val="nil"/>
              <w:left w:val="nil"/>
              <w:bottom w:val="single" w:sz="4" w:space="0" w:color="auto"/>
              <w:right w:val="single" w:sz="4" w:space="0" w:color="auto"/>
            </w:tcBorders>
            <w:shd w:val="clear" w:color="auto" w:fill="auto"/>
          </w:tcPr>
          <w:p w14:paraId="0684866B" w14:textId="4A461735"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3.93</w:t>
            </w:r>
          </w:p>
        </w:tc>
        <w:tc>
          <w:tcPr>
            <w:tcW w:w="1075" w:type="dxa"/>
            <w:tcBorders>
              <w:top w:val="nil"/>
              <w:left w:val="nil"/>
              <w:bottom w:val="single" w:sz="4" w:space="0" w:color="auto"/>
              <w:right w:val="single" w:sz="4" w:space="0" w:color="auto"/>
            </w:tcBorders>
            <w:shd w:val="clear" w:color="auto" w:fill="auto"/>
          </w:tcPr>
          <w:p w14:paraId="25256361" w14:textId="7DF52B69"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4.51</w:t>
            </w:r>
          </w:p>
        </w:tc>
        <w:tc>
          <w:tcPr>
            <w:tcW w:w="1089" w:type="dxa"/>
            <w:tcBorders>
              <w:top w:val="nil"/>
              <w:left w:val="single" w:sz="4" w:space="0" w:color="auto"/>
              <w:bottom w:val="single" w:sz="4" w:space="0" w:color="auto"/>
              <w:right w:val="single" w:sz="4" w:space="0" w:color="auto"/>
            </w:tcBorders>
            <w:shd w:val="clear" w:color="auto" w:fill="auto"/>
            <w:vAlign w:val="bottom"/>
          </w:tcPr>
          <w:p w14:paraId="26625608" w14:textId="5E72D68F"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4.09</w:t>
            </w:r>
          </w:p>
        </w:tc>
        <w:tc>
          <w:tcPr>
            <w:tcW w:w="1075" w:type="dxa"/>
            <w:tcBorders>
              <w:top w:val="nil"/>
              <w:left w:val="single" w:sz="4" w:space="0" w:color="auto"/>
              <w:bottom w:val="single" w:sz="4" w:space="0" w:color="auto"/>
              <w:right w:val="single" w:sz="4" w:space="0" w:color="auto"/>
            </w:tcBorders>
            <w:shd w:val="clear" w:color="auto" w:fill="auto"/>
            <w:vAlign w:val="bottom"/>
          </w:tcPr>
          <w:p w14:paraId="258B49EC" w14:textId="27F4C0AF"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5.12</w:t>
            </w:r>
          </w:p>
        </w:tc>
        <w:tc>
          <w:tcPr>
            <w:tcW w:w="1097" w:type="dxa"/>
            <w:tcBorders>
              <w:top w:val="nil"/>
              <w:left w:val="single" w:sz="4" w:space="0" w:color="auto"/>
              <w:bottom w:val="single" w:sz="4" w:space="0" w:color="auto"/>
              <w:right w:val="single" w:sz="8" w:space="0" w:color="auto"/>
            </w:tcBorders>
            <w:shd w:val="clear" w:color="auto" w:fill="auto"/>
            <w:vAlign w:val="bottom"/>
          </w:tcPr>
          <w:p w14:paraId="6B9FB47B" w14:textId="1547E3FA"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6.15</w:t>
            </w:r>
          </w:p>
        </w:tc>
        <w:tc>
          <w:tcPr>
            <w:tcW w:w="1023" w:type="dxa"/>
            <w:tcBorders>
              <w:top w:val="nil"/>
              <w:left w:val="single" w:sz="4" w:space="0" w:color="auto"/>
              <w:bottom w:val="single" w:sz="4" w:space="0" w:color="auto"/>
              <w:right w:val="single" w:sz="4" w:space="0" w:color="auto"/>
            </w:tcBorders>
            <w:shd w:val="clear" w:color="auto" w:fill="auto"/>
            <w:vAlign w:val="bottom"/>
          </w:tcPr>
          <w:p w14:paraId="68DBB30A" w14:textId="154A9EA0"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6.69</w:t>
            </w:r>
          </w:p>
        </w:tc>
      </w:tr>
      <w:tr w:rsidR="00F3326B" w:rsidRPr="00ED7AF6" w14:paraId="373B1849" w14:textId="77777777" w:rsidTr="006C1A29">
        <w:trPr>
          <w:jc w:val="center"/>
        </w:trPr>
        <w:tc>
          <w:tcPr>
            <w:tcW w:w="1818" w:type="dxa"/>
            <w:vAlign w:val="center"/>
          </w:tcPr>
          <w:p w14:paraId="289BAC51" w14:textId="77777777" w:rsidR="00F3326B" w:rsidRPr="00ED7AF6" w:rsidRDefault="00F3326B" w:rsidP="00193E9B">
            <w:pPr>
              <w:keepNext/>
              <w:keepLines/>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4" w:space="0" w:color="auto"/>
              <w:bottom w:val="single" w:sz="4" w:space="0" w:color="auto"/>
              <w:right w:val="single" w:sz="4" w:space="0" w:color="auto"/>
            </w:tcBorders>
            <w:shd w:val="clear" w:color="auto" w:fill="auto"/>
          </w:tcPr>
          <w:p w14:paraId="772E5FA3" w14:textId="1542B7C9"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3.64</w:t>
            </w:r>
          </w:p>
        </w:tc>
        <w:tc>
          <w:tcPr>
            <w:tcW w:w="1075" w:type="dxa"/>
            <w:tcBorders>
              <w:top w:val="nil"/>
              <w:left w:val="nil"/>
              <w:bottom w:val="single" w:sz="4" w:space="0" w:color="auto"/>
              <w:right w:val="single" w:sz="4" w:space="0" w:color="auto"/>
            </w:tcBorders>
            <w:shd w:val="clear" w:color="auto" w:fill="auto"/>
          </w:tcPr>
          <w:p w14:paraId="4917E39B" w14:textId="3B916313"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4.46</w:t>
            </w:r>
          </w:p>
        </w:tc>
        <w:tc>
          <w:tcPr>
            <w:tcW w:w="1075" w:type="dxa"/>
            <w:tcBorders>
              <w:top w:val="nil"/>
              <w:left w:val="nil"/>
              <w:bottom w:val="single" w:sz="4" w:space="0" w:color="auto"/>
              <w:right w:val="single" w:sz="4" w:space="0" w:color="auto"/>
            </w:tcBorders>
            <w:shd w:val="clear" w:color="auto" w:fill="auto"/>
          </w:tcPr>
          <w:p w14:paraId="348380A9" w14:textId="5392AD90"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sidRPr="002A45D3">
              <w:t>5.13</w:t>
            </w:r>
          </w:p>
        </w:tc>
        <w:tc>
          <w:tcPr>
            <w:tcW w:w="1089" w:type="dxa"/>
            <w:tcBorders>
              <w:top w:val="nil"/>
              <w:left w:val="single" w:sz="4" w:space="0" w:color="auto"/>
              <w:bottom w:val="single" w:sz="4" w:space="0" w:color="auto"/>
              <w:right w:val="single" w:sz="4" w:space="0" w:color="auto"/>
            </w:tcBorders>
            <w:shd w:val="clear" w:color="auto" w:fill="auto"/>
            <w:vAlign w:val="bottom"/>
          </w:tcPr>
          <w:p w14:paraId="33EB9495" w14:textId="1D2C77E9"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4.70</w:t>
            </w:r>
          </w:p>
        </w:tc>
        <w:tc>
          <w:tcPr>
            <w:tcW w:w="1075" w:type="dxa"/>
            <w:tcBorders>
              <w:top w:val="nil"/>
              <w:left w:val="single" w:sz="4" w:space="0" w:color="auto"/>
              <w:bottom w:val="single" w:sz="4" w:space="0" w:color="auto"/>
              <w:right w:val="single" w:sz="4" w:space="0" w:color="auto"/>
            </w:tcBorders>
            <w:shd w:val="clear" w:color="auto" w:fill="auto"/>
            <w:vAlign w:val="bottom"/>
          </w:tcPr>
          <w:p w14:paraId="6FAFF304" w14:textId="1422CE94"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5.83</w:t>
            </w:r>
          </w:p>
        </w:tc>
        <w:tc>
          <w:tcPr>
            <w:tcW w:w="1097" w:type="dxa"/>
            <w:tcBorders>
              <w:top w:val="nil"/>
              <w:left w:val="single" w:sz="4" w:space="0" w:color="auto"/>
              <w:bottom w:val="single" w:sz="4" w:space="0" w:color="auto"/>
              <w:right w:val="single" w:sz="8" w:space="0" w:color="auto"/>
            </w:tcBorders>
            <w:shd w:val="clear" w:color="auto" w:fill="auto"/>
            <w:vAlign w:val="bottom"/>
          </w:tcPr>
          <w:p w14:paraId="4C0AC6F4" w14:textId="5B09CF3B"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6.96</w:t>
            </w:r>
          </w:p>
        </w:tc>
        <w:tc>
          <w:tcPr>
            <w:tcW w:w="1023" w:type="dxa"/>
            <w:tcBorders>
              <w:top w:val="nil"/>
              <w:left w:val="single" w:sz="4" w:space="0" w:color="auto"/>
              <w:bottom w:val="single" w:sz="4" w:space="0" w:color="auto"/>
              <w:right w:val="single" w:sz="4" w:space="0" w:color="auto"/>
            </w:tcBorders>
            <w:shd w:val="clear" w:color="auto" w:fill="auto"/>
            <w:vAlign w:val="bottom"/>
          </w:tcPr>
          <w:p w14:paraId="547F6B10" w14:textId="58570E77" w:rsidR="00F3326B" w:rsidRPr="00B94236" w:rsidRDefault="00F3326B" w:rsidP="00193E9B">
            <w:pPr>
              <w:keepNext/>
              <w:keepLines/>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7.65</w:t>
            </w:r>
          </w:p>
        </w:tc>
      </w:tr>
      <w:tr w:rsidR="00F3326B" w:rsidRPr="00ED7AF6" w14:paraId="55A18FCF" w14:textId="77777777" w:rsidTr="006C1A29">
        <w:trPr>
          <w:jc w:val="center"/>
        </w:trPr>
        <w:tc>
          <w:tcPr>
            <w:tcW w:w="1818" w:type="dxa"/>
            <w:vAlign w:val="center"/>
          </w:tcPr>
          <w:p w14:paraId="711F6954"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4" w:space="0" w:color="auto"/>
              <w:bottom w:val="single" w:sz="8" w:space="0" w:color="auto"/>
              <w:right w:val="single" w:sz="4" w:space="0" w:color="auto"/>
            </w:tcBorders>
            <w:shd w:val="clear" w:color="auto" w:fill="auto"/>
          </w:tcPr>
          <w:p w14:paraId="5D18C049" w14:textId="7A4DF621"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sidRPr="002A45D3">
              <w:t>4.12</w:t>
            </w:r>
          </w:p>
        </w:tc>
        <w:tc>
          <w:tcPr>
            <w:tcW w:w="1075" w:type="dxa"/>
            <w:tcBorders>
              <w:top w:val="nil"/>
              <w:left w:val="nil"/>
              <w:bottom w:val="single" w:sz="8" w:space="0" w:color="auto"/>
              <w:right w:val="single" w:sz="4" w:space="0" w:color="auto"/>
            </w:tcBorders>
            <w:shd w:val="clear" w:color="auto" w:fill="auto"/>
          </w:tcPr>
          <w:p w14:paraId="1995ABA1" w14:textId="1BE843AE"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sidRPr="002A45D3">
              <w:t>5.05</w:t>
            </w:r>
          </w:p>
        </w:tc>
        <w:tc>
          <w:tcPr>
            <w:tcW w:w="1075" w:type="dxa"/>
            <w:tcBorders>
              <w:top w:val="nil"/>
              <w:left w:val="nil"/>
              <w:bottom w:val="single" w:sz="8" w:space="0" w:color="auto"/>
              <w:right w:val="single" w:sz="4" w:space="0" w:color="auto"/>
            </w:tcBorders>
            <w:shd w:val="clear" w:color="auto" w:fill="auto"/>
          </w:tcPr>
          <w:p w14:paraId="1DE603AD" w14:textId="38792F12"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sidRPr="002A45D3">
              <w:t>5.79</w:t>
            </w:r>
          </w:p>
        </w:tc>
        <w:tc>
          <w:tcPr>
            <w:tcW w:w="1089" w:type="dxa"/>
            <w:tcBorders>
              <w:top w:val="nil"/>
              <w:left w:val="single" w:sz="4" w:space="0" w:color="auto"/>
              <w:bottom w:val="single" w:sz="4" w:space="0" w:color="auto"/>
              <w:right w:val="single" w:sz="4" w:space="0" w:color="auto"/>
            </w:tcBorders>
            <w:shd w:val="clear" w:color="auto" w:fill="auto"/>
            <w:vAlign w:val="bottom"/>
          </w:tcPr>
          <w:p w14:paraId="1C27C291" w14:textId="1868E37F"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5.36</w:t>
            </w:r>
          </w:p>
        </w:tc>
        <w:tc>
          <w:tcPr>
            <w:tcW w:w="1075" w:type="dxa"/>
            <w:tcBorders>
              <w:top w:val="nil"/>
              <w:left w:val="single" w:sz="4" w:space="0" w:color="auto"/>
              <w:bottom w:val="single" w:sz="8" w:space="0" w:color="auto"/>
              <w:right w:val="single" w:sz="4" w:space="0" w:color="auto"/>
            </w:tcBorders>
            <w:shd w:val="clear" w:color="auto" w:fill="auto"/>
            <w:vAlign w:val="bottom"/>
          </w:tcPr>
          <w:p w14:paraId="3C5FE96D" w14:textId="23EE10BC"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6.58</w:t>
            </w:r>
          </w:p>
        </w:tc>
        <w:tc>
          <w:tcPr>
            <w:tcW w:w="1097" w:type="dxa"/>
            <w:tcBorders>
              <w:top w:val="nil"/>
              <w:left w:val="single" w:sz="4" w:space="0" w:color="auto"/>
              <w:bottom w:val="single" w:sz="4" w:space="0" w:color="auto"/>
              <w:right w:val="single" w:sz="8" w:space="0" w:color="auto"/>
            </w:tcBorders>
            <w:shd w:val="clear" w:color="auto" w:fill="auto"/>
            <w:vAlign w:val="bottom"/>
          </w:tcPr>
          <w:p w14:paraId="468ACFA4" w14:textId="722B6CD9"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7.80</w:t>
            </w:r>
          </w:p>
        </w:tc>
        <w:tc>
          <w:tcPr>
            <w:tcW w:w="1023" w:type="dxa"/>
            <w:tcBorders>
              <w:top w:val="nil"/>
              <w:left w:val="single" w:sz="4" w:space="0" w:color="auto"/>
              <w:bottom w:val="single" w:sz="8" w:space="0" w:color="auto"/>
              <w:right w:val="single" w:sz="4" w:space="0" w:color="auto"/>
            </w:tcBorders>
            <w:shd w:val="clear" w:color="auto" w:fill="auto"/>
            <w:vAlign w:val="bottom"/>
          </w:tcPr>
          <w:p w14:paraId="564CA6A3" w14:textId="0271504C" w:rsidR="00F3326B" w:rsidRPr="00B94236"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8.62</w:t>
            </w:r>
          </w:p>
        </w:tc>
      </w:tr>
    </w:tbl>
    <w:p w14:paraId="5F04E96C" w14:textId="77777777" w:rsidR="00C01CC5" w:rsidRDefault="00C01CC5" w:rsidP="00E91017">
      <w:pPr>
        <w:pStyle w:val="NoSpacing"/>
      </w:pPr>
    </w:p>
    <w:p w14:paraId="4DB6AC2C" w14:textId="52EBAA38" w:rsidR="00200A38" w:rsidRDefault="005B704F" w:rsidP="005B704F">
      <w:pPr>
        <w:pStyle w:val="Caption"/>
      </w:pPr>
      <w:bookmarkStart w:id="51" w:name="_Ref130566579"/>
      <w:r>
        <w:t xml:space="preserve">Table </w:t>
      </w:r>
      <w:r w:rsidR="00777F50">
        <w:fldChar w:fldCharType="begin"/>
      </w:r>
      <w:r w:rsidR="00777F50">
        <w:instrText xml:space="preserve"> SEQ Table \* ARABIC </w:instrText>
      </w:r>
      <w:r w:rsidR="00777F50">
        <w:fldChar w:fldCharType="separate"/>
      </w:r>
      <w:r w:rsidR="003847EF">
        <w:rPr>
          <w:noProof/>
        </w:rPr>
        <w:t>10</w:t>
      </w:r>
      <w:r w:rsidR="00777F50">
        <w:rPr>
          <w:noProof/>
        </w:rPr>
        <w:fldChar w:fldCharType="end"/>
      </w:r>
      <w:bookmarkEnd w:id="51"/>
      <w:r w:rsidR="00200A38">
        <w:t xml:space="preserve">: </w:t>
      </w:r>
      <w:r w:rsidR="00B7512C">
        <w:t>11120103</w:t>
      </w:r>
      <w:r w:rsidR="00C01CC5">
        <w:t>06</w:t>
      </w:r>
      <w:r w:rsidR="00200A38">
        <w:t xml:space="preserve"> – Precipitation-Frequency Depths</w:t>
      </w:r>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325E818B" w14:textId="77777777" w:rsidTr="00593C18">
        <w:trPr>
          <w:jc w:val="center"/>
        </w:trPr>
        <w:tc>
          <w:tcPr>
            <w:tcW w:w="1818" w:type="dxa"/>
            <w:vMerge w:val="restart"/>
            <w:shd w:val="clear" w:color="auto" w:fill="4472C4" w:themeFill="accent1"/>
            <w:vAlign w:val="center"/>
          </w:tcPr>
          <w:p w14:paraId="66CB658B"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24036C4D"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6D35D71C" w14:textId="77777777" w:rsidTr="00593C18">
        <w:trPr>
          <w:jc w:val="center"/>
        </w:trPr>
        <w:tc>
          <w:tcPr>
            <w:tcW w:w="1818" w:type="dxa"/>
            <w:vMerge/>
            <w:shd w:val="clear" w:color="auto" w:fill="4472C4" w:themeFill="accent1"/>
            <w:vAlign w:val="center"/>
          </w:tcPr>
          <w:p w14:paraId="6E9C747B"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032D7B5D"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02E248D3"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3E10764F"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18979342"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09F8FFA8"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307477BF"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7F229833"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F3326B" w:rsidRPr="00ED7AF6" w14:paraId="716DE940" w14:textId="77777777" w:rsidTr="00E1601E">
        <w:trPr>
          <w:jc w:val="center"/>
        </w:trPr>
        <w:tc>
          <w:tcPr>
            <w:tcW w:w="1818" w:type="dxa"/>
            <w:vAlign w:val="center"/>
          </w:tcPr>
          <w:p w14:paraId="458A2D4E"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4" w:space="0" w:color="auto"/>
              <w:left w:val="single" w:sz="4" w:space="0" w:color="auto"/>
              <w:bottom w:val="single" w:sz="4" w:space="0" w:color="auto"/>
              <w:right w:val="single" w:sz="4" w:space="0" w:color="auto"/>
            </w:tcBorders>
            <w:shd w:val="clear" w:color="auto" w:fill="auto"/>
          </w:tcPr>
          <w:p w14:paraId="60F8E4F9" w14:textId="0261FC72"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0.63</w:t>
            </w:r>
          </w:p>
        </w:tc>
        <w:tc>
          <w:tcPr>
            <w:tcW w:w="1075" w:type="dxa"/>
            <w:tcBorders>
              <w:top w:val="single" w:sz="4" w:space="0" w:color="auto"/>
              <w:left w:val="nil"/>
              <w:bottom w:val="single" w:sz="4" w:space="0" w:color="auto"/>
              <w:right w:val="single" w:sz="4" w:space="0" w:color="auto"/>
            </w:tcBorders>
            <w:shd w:val="clear" w:color="auto" w:fill="auto"/>
          </w:tcPr>
          <w:p w14:paraId="477503EA" w14:textId="041E44C9"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0.77</w:t>
            </w:r>
          </w:p>
        </w:tc>
        <w:tc>
          <w:tcPr>
            <w:tcW w:w="1075" w:type="dxa"/>
            <w:tcBorders>
              <w:top w:val="single" w:sz="4" w:space="0" w:color="auto"/>
              <w:left w:val="nil"/>
              <w:bottom w:val="single" w:sz="4" w:space="0" w:color="auto"/>
              <w:right w:val="single" w:sz="4" w:space="0" w:color="auto"/>
            </w:tcBorders>
            <w:shd w:val="clear" w:color="auto" w:fill="auto"/>
          </w:tcPr>
          <w:p w14:paraId="6F241194" w14:textId="18417C4F"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0.87</w:t>
            </w:r>
          </w:p>
        </w:tc>
        <w:tc>
          <w:tcPr>
            <w:tcW w:w="1089" w:type="dxa"/>
            <w:tcBorders>
              <w:top w:val="single" w:sz="4" w:space="0" w:color="auto"/>
              <w:left w:val="single" w:sz="4" w:space="0" w:color="auto"/>
              <w:bottom w:val="single" w:sz="4" w:space="0" w:color="auto"/>
              <w:right w:val="single" w:sz="4" w:space="0" w:color="auto"/>
            </w:tcBorders>
            <w:shd w:val="clear" w:color="auto" w:fill="auto"/>
            <w:vAlign w:val="bottom"/>
          </w:tcPr>
          <w:p w14:paraId="55C35858" w14:textId="2BE2034B"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0.76</w:t>
            </w:r>
          </w:p>
        </w:tc>
        <w:tc>
          <w:tcPr>
            <w:tcW w:w="1075" w:type="dxa"/>
            <w:tcBorders>
              <w:top w:val="single" w:sz="4" w:space="0" w:color="auto"/>
              <w:left w:val="single" w:sz="4" w:space="0" w:color="auto"/>
              <w:bottom w:val="single" w:sz="4" w:space="0" w:color="auto"/>
              <w:right w:val="single" w:sz="4" w:space="0" w:color="auto"/>
            </w:tcBorders>
            <w:shd w:val="clear" w:color="auto" w:fill="auto"/>
            <w:vAlign w:val="bottom"/>
          </w:tcPr>
          <w:p w14:paraId="4221124B" w14:textId="0FCF82BE"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0.98</w:t>
            </w:r>
          </w:p>
        </w:tc>
        <w:tc>
          <w:tcPr>
            <w:tcW w:w="1097" w:type="dxa"/>
            <w:tcBorders>
              <w:top w:val="single" w:sz="4" w:space="0" w:color="auto"/>
              <w:left w:val="single" w:sz="4" w:space="0" w:color="auto"/>
              <w:bottom w:val="single" w:sz="4" w:space="0" w:color="auto"/>
              <w:right w:val="single" w:sz="8" w:space="0" w:color="auto"/>
            </w:tcBorders>
            <w:shd w:val="clear" w:color="auto" w:fill="auto"/>
            <w:vAlign w:val="bottom"/>
          </w:tcPr>
          <w:p w14:paraId="09C7976C" w14:textId="31084839"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tcPr>
          <w:p w14:paraId="4908CB59" w14:textId="73ACA56D"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1.27</w:t>
            </w:r>
          </w:p>
        </w:tc>
      </w:tr>
      <w:tr w:rsidR="00F3326B" w:rsidRPr="00ED7AF6" w14:paraId="04F39045" w14:textId="77777777" w:rsidTr="00E1601E">
        <w:trPr>
          <w:jc w:val="center"/>
        </w:trPr>
        <w:tc>
          <w:tcPr>
            <w:tcW w:w="1818" w:type="dxa"/>
            <w:vAlign w:val="center"/>
          </w:tcPr>
          <w:p w14:paraId="209A26E0"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4" w:space="0" w:color="auto"/>
              <w:bottom w:val="single" w:sz="4" w:space="0" w:color="auto"/>
              <w:right w:val="single" w:sz="4" w:space="0" w:color="auto"/>
            </w:tcBorders>
            <w:shd w:val="clear" w:color="auto" w:fill="auto"/>
          </w:tcPr>
          <w:p w14:paraId="54D22522" w14:textId="0640E6BB"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1.26</w:t>
            </w:r>
          </w:p>
        </w:tc>
        <w:tc>
          <w:tcPr>
            <w:tcW w:w="1075" w:type="dxa"/>
            <w:tcBorders>
              <w:top w:val="nil"/>
              <w:left w:val="nil"/>
              <w:bottom w:val="single" w:sz="4" w:space="0" w:color="auto"/>
              <w:right w:val="single" w:sz="4" w:space="0" w:color="auto"/>
            </w:tcBorders>
            <w:shd w:val="clear" w:color="auto" w:fill="auto"/>
          </w:tcPr>
          <w:p w14:paraId="1CE76750" w14:textId="02E0446B"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1.52</w:t>
            </w:r>
          </w:p>
        </w:tc>
        <w:tc>
          <w:tcPr>
            <w:tcW w:w="1075" w:type="dxa"/>
            <w:tcBorders>
              <w:top w:val="nil"/>
              <w:left w:val="nil"/>
              <w:bottom w:val="single" w:sz="4" w:space="0" w:color="auto"/>
              <w:right w:val="single" w:sz="4" w:space="0" w:color="auto"/>
            </w:tcBorders>
            <w:shd w:val="clear" w:color="auto" w:fill="auto"/>
          </w:tcPr>
          <w:p w14:paraId="7473395B" w14:textId="70AD5DFD"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1.74</w:t>
            </w:r>
          </w:p>
        </w:tc>
        <w:tc>
          <w:tcPr>
            <w:tcW w:w="1089" w:type="dxa"/>
            <w:tcBorders>
              <w:top w:val="nil"/>
              <w:left w:val="single" w:sz="4" w:space="0" w:color="auto"/>
              <w:bottom w:val="single" w:sz="4" w:space="0" w:color="auto"/>
              <w:right w:val="single" w:sz="4" w:space="0" w:color="auto"/>
            </w:tcBorders>
            <w:shd w:val="clear" w:color="auto" w:fill="auto"/>
            <w:vAlign w:val="bottom"/>
          </w:tcPr>
          <w:p w14:paraId="036C5B56" w14:textId="2F6BDF47"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1.52</w:t>
            </w:r>
          </w:p>
        </w:tc>
        <w:tc>
          <w:tcPr>
            <w:tcW w:w="1075" w:type="dxa"/>
            <w:tcBorders>
              <w:top w:val="nil"/>
              <w:left w:val="single" w:sz="4" w:space="0" w:color="auto"/>
              <w:bottom w:val="single" w:sz="4" w:space="0" w:color="auto"/>
              <w:right w:val="single" w:sz="4" w:space="0" w:color="auto"/>
            </w:tcBorders>
            <w:shd w:val="clear" w:color="auto" w:fill="auto"/>
            <w:vAlign w:val="bottom"/>
          </w:tcPr>
          <w:p w14:paraId="6EF8AEB5" w14:textId="2D549243"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1.96</w:t>
            </w:r>
          </w:p>
        </w:tc>
        <w:tc>
          <w:tcPr>
            <w:tcW w:w="1097" w:type="dxa"/>
            <w:tcBorders>
              <w:top w:val="nil"/>
              <w:left w:val="single" w:sz="4" w:space="0" w:color="auto"/>
              <w:bottom w:val="single" w:sz="4" w:space="0" w:color="auto"/>
              <w:right w:val="single" w:sz="8" w:space="0" w:color="auto"/>
            </w:tcBorders>
            <w:shd w:val="clear" w:color="auto" w:fill="auto"/>
            <w:vAlign w:val="bottom"/>
          </w:tcPr>
          <w:p w14:paraId="555345FF" w14:textId="49C6F66A"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2.40</w:t>
            </w:r>
          </w:p>
        </w:tc>
        <w:tc>
          <w:tcPr>
            <w:tcW w:w="1023" w:type="dxa"/>
            <w:tcBorders>
              <w:top w:val="nil"/>
              <w:left w:val="single" w:sz="4" w:space="0" w:color="auto"/>
              <w:bottom w:val="single" w:sz="4" w:space="0" w:color="auto"/>
              <w:right w:val="single" w:sz="4" w:space="0" w:color="auto"/>
            </w:tcBorders>
            <w:shd w:val="clear" w:color="auto" w:fill="auto"/>
            <w:vAlign w:val="bottom"/>
          </w:tcPr>
          <w:p w14:paraId="76B1255E" w14:textId="12B5009A"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2.52</w:t>
            </w:r>
          </w:p>
        </w:tc>
      </w:tr>
      <w:tr w:rsidR="00F3326B" w:rsidRPr="00ED7AF6" w14:paraId="6BA8B3CA" w14:textId="77777777" w:rsidTr="00E1601E">
        <w:trPr>
          <w:jc w:val="center"/>
        </w:trPr>
        <w:tc>
          <w:tcPr>
            <w:tcW w:w="1818" w:type="dxa"/>
            <w:vAlign w:val="center"/>
          </w:tcPr>
          <w:p w14:paraId="0EF26A21"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4" w:space="0" w:color="auto"/>
              <w:bottom w:val="single" w:sz="4" w:space="0" w:color="auto"/>
              <w:right w:val="single" w:sz="4" w:space="0" w:color="auto"/>
            </w:tcBorders>
            <w:shd w:val="clear" w:color="auto" w:fill="auto"/>
          </w:tcPr>
          <w:p w14:paraId="04DE3D46" w14:textId="2C927992"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2.20</w:t>
            </w:r>
          </w:p>
        </w:tc>
        <w:tc>
          <w:tcPr>
            <w:tcW w:w="1075" w:type="dxa"/>
            <w:tcBorders>
              <w:top w:val="nil"/>
              <w:left w:val="nil"/>
              <w:bottom w:val="single" w:sz="4" w:space="0" w:color="auto"/>
              <w:right w:val="single" w:sz="4" w:space="0" w:color="auto"/>
            </w:tcBorders>
            <w:shd w:val="clear" w:color="auto" w:fill="auto"/>
          </w:tcPr>
          <w:p w14:paraId="5CE14C44" w14:textId="0A4EB161"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2.66</w:t>
            </w:r>
          </w:p>
        </w:tc>
        <w:tc>
          <w:tcPr>
            <w:tcW w:w="1075" w:type="dxa"/>
            <w:tcBorders>
              <w:top w:val="nil"/>
              <w:left w:val="nil"/>
              <w:bottom w:val="single" w:sz="4" w:space="0" w:color="auto"/>
              <w:right w:val="single" w:sz="4" w:space="0" w:color="auto"/>
            </w:tcBorders>
            <w:shd w:val="clear" w:color="auto" w:fill="auto"/>
          </w:tcPr>
          <w:p w14:paraId="4A37C27D" w14:textId="07F799D4"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3.02</w:t>
            </w:r>
          </w:p>
        </w:tc>
        <w:tc>
          <w:tcPr>
            <w:tcW w:w="1089" w:type="dxa"/>
            <w:tcBorders>
              <w:top w:val="nil"/>
              <w:left w:val="single" w:sz="4" w:space="0" w:color="auto"/>
              <w:bottom w:val="single" w:sz="4" w:space="0" w:color="auto"/>
              <w:right w:val="single" w:sz="4" w:space="0" w:color="auto"/>
            </w:tcBorders>
            <w:shd w:val="clear" w:color="auto" w:fill="auto"/>
            <w:vAlign w:val="bottom"/>
          </w:tcPr>
          <w:p w14:paraId="582D23EE" w14:textId="1A752CDF"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2.64</w:t>
            </w:r>
          </w:p>
        </w:tc>
        <w:tc>
          <w:tcPr>
            <w:tcW w:w="1075" w:type="dxa"/>
            <w:tcBorders>
              <w:top w:val="nil"/>
              <w:left w:val="single" w:sz="4" w:space="0" w:color="auto"/>
              <w:bottom w:val="single" w:sz="4" w:space="0" w:color="auto"/>
              <w:right w:val="single" w:sz="4" w:space="0" w:color="auto"/>
            </w:tcBorders>
            <w:shd w:val="clear" w:color="auto" w:fill="auto"/>
            <w:vAlign w:val="bottom"/>
          </w:tcPr>
          <w:p w14:paraId="56C8383A" w14:textId="7000B15F"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3.40</w:t>
            </w:r>
          </w:p>
        </w:tc>
        <w:tc>
          <w:tcPr>
            <w:tcW w:w="1097" w:type="dxa"/>
            <w:tcBorders>
              <w:top w:val="nil"/>
              <w:left w:val="single" w:sz="4" w:space="0" w:color="auto"/>
              <w:bottom w:val="single" w:sz="4" w:space="0" w:color="auto"/>
              <w:right w:val="single" w:sz="8" w:space="0" w:color="auto"/>
            </w:tcBorders>
            <w:shd w:val="clear" w:color="auto" w:fill="auto"/>
            <w:vAlign w:val="bottom"/>
          </w:tcPr>
          <w:p w14:paraId="5A21EFF2" w14:textId="7EE29D9B"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4.16</w:t>
            </w:r>
          </w:p>
        </w:tc>
        <w:tc>
          <w:tcPr>
            <w:tcW w:w="1023" w:type="dxa"/>
            <w:tcBorders>
              <w:top w:val="nil"/>
              <w:left w:val="single" w:sz="4" w:space="0" w:color="auto"/>
              <w:bottom w:val="single" w:sz="4" w:space="0" w:color="auto"/>
              <w:right w:val="single" w:sz="4" w:space="0" w:color="auto"/>
            </w:tcBorders>
            <w:shd w:val="clear" w:color="auto" w:fill="auto"/>
            <w:vAlign w:val="bottom"/>
          </w:tcPr>
          <w:p w14:paraId="62FEFFD0" w14:textId="693764D9"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4.40</w:t>
            </w:r>
          </w:p>
        </w:tc>
      </w:tr>
      <w:tr w:rsidR="00F3326B" w:rsidRPr="00ED7AF6" w14:paraId="2FA89F3B" w14:textId="77777777" w:rsidTr="00E1601E">
        <w:trPr>
          <w:jc w:val="center"/>
        </w:trPr>
        <w:tc>
          <w:tcPr>
            <w:tcW w:w="1818" w:type="dxa"/>
            <w:vAlign w:val="center"/>
          </w:tcPr>
          <w:p w14:paraId="4206356F"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4" w:space="0" w:color="auto"/>
              <w:bottom w:val="single" w:sz="4" w:space="0" w:color="auto"/>
              <w:right w:val="single" w:sz="4" w:space="0" w:color="auto"/>
            </w:tcBorders>
            <w:shd w:val="clear" w:color="auto" w:fill="auto"/>
          </w:tcPr>
          <w:p w14:paraId="033CB048" w14:textId="65ED084E"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2.65</w:t>
            </w:r>
          </w:p>
        </w:tc>
        <w:tc>
          <w:tcPr>
            <w:tcW w:w="1075" w:type="dxa"/>
            <w:tcBorders>
              <w:top w:val="nil"/>
              <w:left w:val="nil"/>
              <w:bottom w:val="single" w:sz="4" w:space="0" w:color="auto"/>
              <w:right w:val="single" w:sz="4" w:space="0" w:color="auto"/>
            </w:tcBorders>
            <w:shd w:val="clear" w:color="auto" w:fill="auto"/>
          </w:tcPr>
          <w:p w14:paraId="4A435C2C" w14:textId="51648C53"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3.23</w:t>
            </w:r>
          </w:p>
        </w:tc>
        <w:tc>
          <w:tcPr>
            <w:tcW w:w="1075" w:type="dxa"/>
            <w:tcBorders>
              <w:top w:val="nil"/>
              <w:left w:val="nil"/>
              <w:bottom w:val="single" w:sz="4" w:space="0" w:color="auto"/>
              <w:right w:val="single" w:sz="4" w:space="0" w:color="auto"/>
            </w:tcBorders>
            <w:shd w:val="clear" w:color="auto" w:fill="auto"/>
          </w:tcPr>
          <w:p w14:paraId="1533EFA9" w14:textId="19682CE3"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3.68</w:t>
            </w:r>
          </w:p>
        </w:tc>
        <w:tc>
          <w:tcPr>
            <w:tcW w:w="1089" w:type="dxa"/>
            <w:tcBorders>
              <w:top w:val="nil"/>
              <w:left w:val="single" w:sz="4" w:space="0" w:color="auto"/>
              <w:bottom w:val="single" w:sz="4" w:space="0" w:color="auto"/>
              <w:right w:val="single" w:sz="4" w:space="0" w:color="auto"/>
            </w:tcBorders>
            <w:shd w:val="clear" w:color="auto" w:fill="auto"/>
            <w:vAlign w:val="bottom"/>
          </w:tcPr>
          <w:p w14:paraId="047DF18D" w14:textId="581D31A8"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3.25</w:t>
            </w:r>
          </w:p>
        </w:tc>
        <w:tc>
          <w:tcPr>
            <w:tcW w:w="1075" w:type="dxa"/>
            <w:tcBorders>
              <w:top w:val="nil"/>
              <w:left w:val="single" w:sz="4" w:space="0" w:color="auto"/>
              <w:bottom w:val="single" w:sz="4" w:space="0" w:color="auto"/>
              <w:right w:val="single" w:sz="4" w:space="0" w:color="auto"/>
            </w:tcBorders>
            <w:shd w:val="clear" w:color="auto" w:fill="auto"/>
            <w:vAlign w:val="bottom"/>
          </w:tcPr>
          <w:p w14:paraId="6EA868D0" w14:textId="6C0894FF"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4.16</w:t>
            </w:r>
          </w:p>
        </w:tc>
        <w:tc>
          <w:tcPr>
            <w:tcW w:w="1097" w:type="dxa"/>
            <w:tcBorders>
              <w:top w:val="nil"/>
              <w:left w:val="single" w:sz="4" w:space="0" w:color="auto"/>
              <w:bottom w:val="single" w:sz="4" w:space="0" w:color="auto"/>
              <w:right w:val="single" w:sz="8" w:space="0" w:color="auto"/>
            </w:tcBorders>
            <w:shd w:val="clear" w:color="auto" w:fill="auto"/>
            <w:vAlign w:val="bottom"/>
          </w:tcPr>
          <w:p w14:paraId="4DC9F56A" w14:textId="2642901A"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5.06</w:t>
            </w:r>
          </w:p>
        </w:tc>
        <w:tc>
          <w:tcPr>
            <w:tcW w:w="1023" w:type="dxa"/>
            <w:tcBorders>
              <w:top w:val="nil"/>
              <w:left w:val="single" w:sz="4" w:space="0" w:color="auto"/>
              <w:bottom w:val="single" w:sz="4" w:space="0" w:color="auto"/>
              <w:right w:val="single" w:sz="4" w:space="0" w:color="auto"/>
            </w:tcBorders>
            <w:shd w:val="clear" w:color="auto" w:fill="auto"/>
            <w:vAlign w:val="bottom"/>
          </w:tcPr>
          <w:p w14:paraId="57D8B51B" w14:textId="089EF1C7"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5.42</w:t>
            </w:r>
          </w:p>
        </w:tc>
      </w:tr>
      <w:tr w:rsidR="00F3326B" w:rsidRPr="00ED7AF6" w14:paraId="4A35B0F9" w14:textId="77777777" w:rsidTr="00E1601E">
        <w:trPr>
          <w:jc w:val="center"/>
        </w:trPr>
        <w:tc>
          <w:tcPr>
            <w:tcW w:w="1818" w:type="dxa"/>
            <w:vAlign w:val="center"/>
          </w:tcPr>
          <w:p w14:paraId="72F16CC7"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4" w:space="0" w:color="auto"/>
              <w:bottom w:val="single" w:sz="4" w:space="0" w:color="auto"/>
              <w:right w:val="single" w:sz="4" w:space="0" w:color="auto"/>
            </w:tcBorders>
            <w:shd w:val="clear" w:color="auto" w:fill="auto"/>
          </w:tcPr>
          <w:p w14:paraId="32E70009" w14:textId="3411B48C"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2.92</w:t>
            </w:r>
          </w:p>
        </w:tc>
        <w:tc>
          <w:tcPr>
            <w:tcW w:w="1075" w:type="dxa"/>
            <w:tcBorders>
              <w:top w:val="nil"/>
              <w:left w:val="nil"/>
              <w:bottom w:val="single" w:sz="4" w:space="0" w:color="auto"/>
              <w:right w:val="single" w:sz="4" w:space="0" w:color="auto"/>
            </w:tcBorders>
            <w:shd w:val="clear" w:color="auto" w:fill="auto"/>
          </w:tcPr>
          <w:p w14:paraId="62F928EB" w14:textId="26482C43"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3.56</w:t>
            </w:r>
          </w:p>
        </w:tc>
        <w:tc>
          <w:tcPr>
            <w:tcW w:w="1075" w:type="dxa"/>
            <w:tcBorders>
              <w:top w:val="nil"/>
              <w:left w:val="nil"/>
              <w:bottom w:val="single" w:sz="4" w:space="0" w:color="auto"/>
              <w:right w:val="single" w:sz="4" w:space="0" w:color="auto"/>
            </w:tcBorders>
            <w:shd w:val="clear" w:color="auto" w:fill="auto"/>
          </w:tcPr>
          <w:p w14:paraId="0BA39C70" w14:textId="39D6D22B"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4.07</w:t>
            </w:r>
          </w:p>
        </w:tc>
        <w:tc>
          <w:tcPr>
            <w:tcW w:w="1089" w:type="dxa"/>
            <w:tcBorders>
              <w:top w:val="nil"/>
              <w:left w:val="single" w:sz="4" w:space="0" w:color="auto"/>
              <w:bottom w:val="single" w:sz="4" w:space="0" w:color="auto"/>
              <w:right w:val="single" w:sz="4" w:space="0" w:color="auto"/>
            </w:tcBorders>
            <w:shd w:val="clear" w:color="auto" w:fill="auto"/>
            <w:vAlign w:val="bottom"/>
          </w:tcPr>
          <w:p w14:paraId="1EB518BB" w14:textId="33835337"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3.63</w:t>
            </w:r>
          </w:p>
        </w:tc>
        <w:tc>
          <w:tcPr>
            <w:tcW w:w="1075" w:type="dxa"/>
            <w:tcBorders>
              <w:top w:val="nil"/>
              <w:left w:val="single" w:sz="4" w:space="0" w:color="auto"/>
              <w:bottom w:val="single" w:sz="4" w:space="0" w:color="auto"/>
              <w:right w:val="single" w:sz="4" w:space="0" w:color="auto"/>
            </w:tcBorders>
            <w:shd w:val="clear" w:color="auto" w:fill="auto"/>
            <w:vAlign w:val="bottom"/>
          </w:tcPr>
          <w:p w14:paraId="24827F93" w14:textId="662CF543"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4.61</w:t>
            </w:r>
          </w:p>
        </w:tc>
        <w:tc>
          <w:tcPr>
            <w:tcW w:w="1097" w:type="dxa"/>
            <w:tcBorders>
              <w:top w:val="nil"/>
              <w:left w:val="single" w:sz="4" w:space="0" w:color="auto"/>
              <w:bottom w:val="single" w:sz="4" w:space="0" w:color="auto"/>
              <w:right w:val="single" w:sz="8" w:space="0" w:color="auto"/>
            </w:tcBorders>
            <w:shd w:val="clear" w:color="auto" w:fill="auto"/>
            <w:vAlign w:val="bottom"/>
          </w:tcPr>
          <w:p w14:paraId="3D64E260" w14:textId="0FABAD64"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5.60</w:t>
            </w:r>
          </w:p>
        </w:tc>
        <w:tc>
          <w:tcPr>
            <w:tcW w:w="1023" w:type="dxa"/>
            <w:tcBorders>
              <w:top w:val="nil"/>
              <w:left w:val="single" w:sz="4" w:space="0" w:color="auto"/>
              <w:bottom w:val="single" w:sz="4" w:space="0" w:color="auto"/>
              <w:right w:val="single" w:sz="4" w:space="0" w:color="auto"/>
            </w:tcBorders>
            <w:shd w:val="clear" w:color="auto" w:fill="auto"/>
            <w:vAlign w:val="bottom"/>
          </w:tcPr>
          <w:p w14:paraId="624D4AA6" w14:textId="31FF9E41"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6.04</w:t>
            </w:r>
          </w:p>
        </w:tc>
      </w:tr>
      <w:tr w:rsidR="00F3326B" w:rsidRPr="00ED7AF6" w14:paraId="3E0896FB" w14:textId="77777777" w:rsidTr="00E1601E">
        <w:trPr>
          <w:jc w:val="center"/>
        </w:trPr>
        <w:tc>
          <w:tcPr>
            <w:tcW w:w="1818" w:type="dxa"/>
            <w:vAlign w:val="center"/>
          </w:tcPr>
          <w:p w14:paraId="08D3252A"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4" w:space="0" w:color="auto"/>
              <w:bottom w:val="single" w:sz="4" w:space="0" w:color="auto"/>
              <w:right w:val="single" w:sz="4" w:space="0" w:color="auto"/>
            </w:tcBorders>
            <w:shd w:val="clear" w:color="auto" w:fill="auto"/>
          </w:tcPr>
          <w:p w14:paraId="27457488" w14:textId="6239F40A"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3.40</w:t>
            </w:r>
          </w:p>
        </w:tc>
        <w:tc>
          <w:tcPr>
            <w:tcW w:w="1075" w:type="dxa"/>
            <w:tcBorders>
              <w:top w:val="nil"/>
              <w:left w:val="nil"/>
              <w:bottom w:val="single" w:sz="4" w:space="0" w:color="auto"/>
              <w:right w:val="single" w:sz="4" w:space="0" w:color="auto"/>
            </w:tcBorders>
            <w:shd w:val="clear" w:color="auto" w:fill="auto"/>
          </w:tcPr>
          <w:p w14:paraId="2E9448B1" w14:textId="64540CE8"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4.16</w:t>
            </w:r>
          </w:p>
        </w:tc>
        <w:tc>
          <w:tcPr>
            <w:tcW w:w="1075" w:type="dxa"/>
            <w:tcBorders>
              <w:top w:val="nil"/>
              <w:left w:val="nil"/>
              <w:bottom w:val="single" w:sz="4" w:space="0" w:color="auto"/>
              <w:right w:val="single" w:sz="4" w:space="0" w:color="auto"/>
            </w:tcBorders>
            <w:shd w:val="clear" w:color="auto" w:fill="auto"/>
          </w:tcPr>
          <w:p w14:paraId="09B58C7D" w14:textId="078001FE"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4.78</w:t>
            </w:r>
          </w:p>
        </w:tc>
        <w:tc>
          <w:tcPr>
            <w:tcW w:w="1089" w:type="dxa"/>
            <w:tcBorders>
              <w:top w:val="nil"/>
              <w:left w:val="single" w:sz="4" w:space="0" w:color="auto"/>
              <w:bottom w:val="single" w:sz="4" w:space="0" w:color="auto"/>
              <w:right w:val="single" w:sz="4" w:space="0" w:color="auto"/>
            </w:tcBorders>
            <w:shd w:val="clear" w:color="auto" w:fill="auto"/>
            <w:vAlign w:val="bottom"/>
          </w:tcPr>
          <w:p w14:paraId="14DB5741" w14:textId="292170C9"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4.30</w:t>
            </w:r>
          </w:p>
        </w:tc>
        <w:tc>
          <w:tcPr>
            <w:tcW w:w="1075" w:type="dxa"/>
            <w:tcBorders>
              <w:top w:val="nil"/>
              <w:left w:val="single" w:sz="4" w:space="0" w:color="auto"/>
              <w:bottom w:val="single" w:sz="4" w:space="0" w:color="auto"/>
              <w:right w:val="single" w:sz="4" w:space="0" w:color="auto"/>
            </w:tcBorders>
            <w:shd w:val="clear" w:color="auto" w:fill="auto"/>
            <w:vAlign w:val="bottom"/>
          </w:tcPr>
          <w:p w14:paraId="3DAF02CC" w14:textId="6587F1B9"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5.43</w:t>
            </w:r>
          </w:p>
        </w:tc>
        <w:tc>
          <w:tcPr>
            <w:tcW w:w="1097" w:type="dxa"/>
            <w:tcBorders>
              <w:top w:val="nil"/>
              <w:left w:val="single" w:sz="4" w:space="0" w:color="auto"/>
              <w:bottom w:val="single" w:sz="4" w:space="0" w:color="auto"/>
              <w:right w:val="single" w:sz="8" w:space="0" w:color="auto"/>
            </w:tcBorders>
            <w:shd w:val="clear" w:color="auto" w:fill="auto"/>
            <w:vAlign w:val="bottom"/>
          </w:tcPr>
          <w:p w14:paraId="7E0B300F" w14:textId="62D42EB2"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6.55</w:t>
            </w:r>
          </w:p>
        </w:tc>
        <w:tc>
          <w:tcPr>
            <w:tcW w:w="1023" w:type="dxa"/>
            <w:tcBorders>
              <w:top w:val="nil"/>
              <w:left w:val="single" w:sz="4" w:space="0" w:color="auto"/>
              <w:bottom w:val="single" w:sz="4" w:space="0" w:color="auto"/>
              <w:right w:val="single" w:sz="4" w:space="0" w:color="auto"/>
            </w:tcBorders>
            <w:shd w:val="clear" w:color="auto" w:fill="auto"/>
            <w:vAlign w:val="bottom"/>
          </w:tcPr>
          <w:p w14:paraId="0E3FBB7E" w14:textId="69BC9234"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7.16</w:t>
            </w:r>
          </w:p>
        </w:tc>
      </w:tr>
      <w:tr w:rsidR="00F3326B" w:rsidRPr="00ED7AF6" w14:paraId="419FF3F6" w14:textId="77777777" w:rsidTr="00E1601E">
        <w:trPr>
          <w:jc w:val="center"/>
        </w:trPr>
        <w:tc>
          <w:tcPr>
            <w:tcW w:w="1818" w:type="dxa"/>
            <w:vAlign w:val="center"/>
          </w:tcPr>
          <w:p w14:paraId="6A94FC97"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4" w:space="0" w:color="auto"/>
              <w:bottom w:val="single" w:sz="4" w:space="0" w:color="auto"/>
              <w:right w:val="single" w:sz="4" w:space="0" w:color="auto"/>
            </w:tcBorders>
            <w:shd w:val="clear" w:color="auto" w:fill="auto"/>
          </w:tcPr>
          <w:p w14:paraId="70AB0BC9" w14:textId="5C88B8E1"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3.89</w:t>
            </w:r>
          </w:p>
        </w:tc>
        <w:tc>
          <w:tcPr>
            <w:tcW w:w="1075" w:type="dxa"/>
            <w:tcBorders>
              <w:top w:val="nil"/>
              <w:left w:val="nil"/>
              <w:bottom w:val="single" w:sz="4" w:space="0" w:color="auto"/>
              <w:right w:val="single" w:sz="4" w:space="0" w:color="auto"/>
            </w:tcBorders>
            <w:shd w:val="clear" w:color="auto" w:fill="auto"/>
          </w:tcPr>
          <w:p w14:paraId="6CF0238A" w14:textId="0429757F"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4.80</w:t>
            </w:r>
          </w:p>
        </w:tc>
        <w:tc>
          <w:tcPr>
            <w:tcW w:w="1075" w:type="dxa"/>
            <w:tcBorders>
              <w:top w:val="nil"/>
              <w:left w:val="nil"/>
              <w:bottom w:val="single" w:sz="4" w:space="0" w:color="auto"/>
              <w:right w:val="single" w:sz="4" w:space="0" w:color="auto"/>
            </w:tcBorders>
            <w:shd w:val="clear" w:color="auto" w:fill="auto"/>
          </w:tcPr>
          <w:p w14:paraId="53905959" w14:textId="458D2FE0"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5.54</w:t>
            </w:r>
          </w:p>
        </w:tc>
        <w:tc>
          <w:tcPr>
            <w:tcW w:w="1089" w:type="dxa"/>
            <w:tcBorders>
              <w:top w:val="nil"/>
              <w:left w:val="single" w:sz="4" w:space="0" w:color="auto"/>
              <w:bottom w:val="single" w:sz="4" w:space="0" w:color="auto"/>
              <w:right w:val="single" w:sz="4" w:space="0" w:color="auto"/>
            </w:tcBorders>
            <w:shd w:val="clear" w:color="auto" w:fill="auto"/>
            <w:vAlign w:val="bottom"/>
          </w:tcPr>
          <w:p w14:paraId="63C07AAE" w14:textId="2D9C9047"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5.06</w:t>
            </w:r>
          </w:p>
        </w:tc>
        <w:tc>
          <w:tcPr>
            <w:tcW w:w="1075" w:type="dxa"/>
            <w:tcBorders>
              <w:top w:val="nil"/>
              <w:left w:val="single" w:sz="4" w:space="0" w:color="auto"/>
              <w:bottom w:val="single" w:sz="4" w:space="0" w:color="auto"/>
              <w:right w:val="single" w:sz="4" w:space="0" w:color="auto"/>
            </w:tcBorders>
            <w:shd w:val="clear" w:color="auto" w:fill="auto"/>
            <w:vAlign w:val="bottom"/>
          </w:tcPr>
          <w:p w14:paraId="6A2F4CC2" w14:textId="42736B51"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6.33</w:t>
            </w:r>
          </w:p>
        </w:tc>
        <w:tc>
          <w:tcPr>
            <w:tcW w:w="1097" w:type="dxa"/>
            <w:tcBorders>
              <w:top w:val="nil"/>
              <w:left w:val="single" w:sz="4" w:space="0" w:color="auto"/>
              <w:bottom w:val="single" w:sz="4" w:space="0" w:color="auto"/>
              <w:right w:val="single" w:sz="8" w:space="0" w:color="auto"/>
            </w:tcBorders>
            <w:shd w:val="clear" w:color="auto" w:fill="auto"/>
            <w:vAlign w:val="bottom"/>
          </w:tcPr>
          <w:p w14:paraId="33A0AFBB" w14:textId="5E5185A7"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7.60</w:t>
            </w:r>
          </w:p>
        </w:tc>
        <w:tc>
          <w:tcPr>
            <w:tcW w:w="1023" w:type="dxa"/>
            <w:tcBorders>
              <w:top w:val="nil"/>
              <w:left w:val="single" w:sz="4" w:space="0" w:color="auto"/>
              <w:bottom w:val="single" w:sz="4" w:space="0" w:color="auto"/>
              <w:right w:val="single" w:sz="4" w:space="0" w:color="auto"/>
            </w:tcBorders>
            <w:shd w:val="clear" w:color="auto" w:fill="auto"/>
            <w:vAlign w:val="bottom"/>
          </w:tcPr>
          <w:p w14:paraId="36825913" w14:textId="1132446F"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8.44</w:t>
            </w:r>
          </w:p>
        </w:tc>
      </w:tr>
      <w:tr w:rsidR="00F3326B" w:rsidRPr="00ED7AF6" w14:paraId="232078D6" w14:textId="77777777" w:rsidTr="00E1601E">
        <w:trPr>
          <w:jc w:val="center"/>
        </w:trPr>
        <w:tc>
          <w:tcPr>
            <w:tcW w:w="1818" w:type="dxa"/>
            <w:vAlign w:val="center"/>
          </w:tcPr>
          <w:p w14:paraId="305EF7D7" w14:textId="77777777" w:rsidR="00F3326B" w:rsidRPr="00ED7AF6" w:rsidRDefault="00F3326B" w:rsidP="00F3326B">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4" w:space="0" w:color="auto"/>
              <w:bottom w:val="single" w:sz="8" w:space="0" w:color="auto"/>
              <w:right w:val="single" w:sz="4" w:space="0" w:color="auto"/>
            </w:tcBorders>
            <w:shd w:val="clear" w:color="auto" w:fill="auto"/>
          </w:tcPr>
          <w:p w14:paraId="4656B3EB" w14:textId="756DF041"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4.43</w:t>
            </w:r>
          </w:p>
        </w:tc>
        <w:tc>
          <w:tcPr>
            <w:tcW w:w="1075" w:type="dxa"/>
            <w:tcBorders>
              <w:top w:val="nil"/>
              <w:left w:val="nil"/>
              <w:bottom w:val="single" w:sz="8" w:space="0" w:color="auto"/>
              <w:right w:val="single" w:sz="4" w:space="0" w:color="auto"/>
            </w:tcBorders>
            <w:shd w:val="clear" w:color="auto" w:fill="auto"/>
          </w:tcPr>
          <w:p w14:paraId="07411CC9" w14:textId="15A6E953"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5.47</w:t>
            </w:r>
          </w:p>
        </w:tc>
        <w:tc>
          <w:tcPr>
            <w:tcW w:w="1075" w:type="dxa"/>
            <w:tcBorders>
              <w:top w:val="nil"/>
              <w:left w:val="nil"/>
              <w:bottom w:val="single" w:sz="8" w:space="0" w:color="auto"/>
              <w:right w:val="single" w:sz="4" w:space="0" w:color="auto"/>
            </w:tcBorders>
            <w:shd w:val="clear" w:color="auto" w:fill="auto"/>
          </w:tcPr>
          <w:p w14:paraId="67F9F966" w14:textId="3F51C46F"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sidRPr="00021D92">
              <w:t>6.32</w:t>
            </w:r>
          </w:p>
        </w:tc>
        <w:tc>
          <w:tcPr>
            <w:tcW w:w="1089" w:type="dxa"/>
            <w:tcBorders>
              <w:top w:val="nil"/>
              <w:left w:val="single" w:sz="4" w:space="0" w:color="auto"/>
              <w:bottom w:val="single" w:sz="8" w:space="0" w:color="auto"/>
              <w:right w:val="single" w:sz="4" w:space="0" w:color="auto"/>
            </w:tcBorders>
            <w:shd w:val="clear" w:color="auto" w:fill="auto"/>
            <w:vAlign w:val="bottom"/>
          </w:tcPr>
          <w:p w14:paraId="7BE1A899" w14:textId="2902C4CD"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5.84</w:t>
            </w:r>
          </w:p>
        </w:tc>
        <w:tc>
          <w:tcPr>
            <w:tcW w:w="1075" w:type="dxa"/>
            <w:tcBorders>
              <w:top w:val="nil"/>
              <w:left w:val="single" w:sz="4" w:space="0" w:color="auto"/>
              <w:bottom w:val="single" w:sz="8" w:space="0" w:color="auto"/>
              <w:right w:val="single" w:sz="4" w:space="0" w:color="auto"/>
            </w:tcBorders>
            <w:shd w:val="clear" w:color="auto" w:fill="auto"/>
            <w:vAlign w:val="bottom"/>
          </w:tcPr>
          <w:p w14:paraId="1B0E0107" w14:textId="67FDA4D3"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7.24</w:t>
            </w:r>
          </w:p>
        </w:tc>
        <w:tc>
          <w:tcPr>
            <w:tcW w:w="1097" w:type="dxa"/>
            <w:tcBorders>
              <w:top w:val="nil"/>
              <w:left w:val="single" w:sz="4" w:space="0" w:color="auto"/>
              <w:bottom w:val="single" w:sz="8" w:space="0" w:color="auto"/>
              <w:right w:val="single" w:sz="8" w:space="0" w:color="auto"/>
            </w:tcBorders>
            <w:shd w:val="clear" w:color="auto" w:fill="auto"/>
            <w:vAlign w:val="bottom"/>
          </w:tcPr>
          <w:p w14:paraId="034A1E5F" w14:textId="59FA7C4E"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8.64</w:t>
            </w:r>
          </w:p>
        </w:tc>
        <w:tc>
          <w:tcPr>
            <w:tcW w:w="1023" w:type="dxa"/>
            <w:tcBorders>
              <w:top w:val="nil"/>
              <w:left w:val="single" w:sz="4" w:space="0" w:color="auto"/>
              <w:bottom w:val="single" w:sz="8" w:space="0" w:color="auto"/>
              <w:right w:val="single" w:sz="4" w:space="0" w:color="auto"/>
            </w:tcBorders>
            <w:shd w:val="clear" w:color="auto" w:fill="auto"/>
            <w:vAlign w:val="bottom"/>
          </w:tcPr>
          <w:p w14:paraId="4D7BD829" w14:textId="2F354812" w:rsidR="00F3326B" w:rsidRPr="00767FAC" w:rsidRDefault="00F3326B" w:rsidP="00F3326B">
            <w:pPr>
              <w:autoSpaceDE w:val="0"/>
              <w:autoSpaceDN w:val="0"/>
              <w:adjustRightInd w:val="0"/>
              <w:spacing w:after="100" w:afterAutospacing="1" w:line="259" w:lineRule="auto"/>
              <w:jc w:val="center"/>
              <w:rPr>
                <w:rFonts w:cstheme="minorHAnsi"/>
                <w:sz w:val="20"/>
                <w:szCs w:val="20"/>
              </w:rPr>
            </w:pPr>
            <w:r>
              <w:rPr>
                <w:rFonts w:ascii="Calibri" w:hAnsi="Calibri" w:cs="Calibri"/>
                <w:color w:val="000000"/>
              </w:rPr>
              <w:t>9.68</w:t>
            </w:r>
          </w:p>
        </w:tc>
      </w:tr>
    </w:tbl>
    <w:p w14:paraId="037531BD" w14:textId="1B05965A" w:rsidR="00C66FFD" w:rsidRDefault="00C66FFD" w:rsidP="00C66FFD">
      <w:pPr>
        <w:pStyle w:val="Heading4"/>
      </w:pPr>
      <w:r>
        <w:t>2.2.3.2 Hydrologic Losses</w:t>
      </w:r>
    </w:p>
    <w:p w14:paraId="7E9E0C09" w14:textId="38280E8A" w:rsidR="00DB5EF7" w:rsidRDefault="00CC6ECF" w:rsidP="00C66FFD">
      <w:r>
        <w:t>Hydrologic losses were calculated within HEC-RAS according to the SCS Curve Number method. Curve numbers were calculated by intersecting the National Land Cover Dataset (NLCD) 2019 with soils data obtained from the USDA Gridded Soil Survey Geographic Database (</w:t>
      </w:r>
      <w:proofErr w:type="spellStart"/>
      <w:r>
        <w:t>gSSURGO</w:t>
      </w:r>
      <w:proofErr w:type="spellEnd"/>
      <w:r>
        <w:t xml:space="preserve">). A curve number was then assigned to each </w:t>
      </w:r>
      <w:r w:rsidR="00573104">
        <w:t>resultant value of the intersected land cover classification and hydrologic soil group</w:t>
      </w:r>
      <w:r w:rsidR="009B1D6E">
        <w:t xml:space="preserve">. Based on results from the sensitivity analyses and stream gage analysis, and adjustment of minus </w:t>
      </w:r>
      <w:r w:rsidR="009B1D6E">
        <w:lastRenderedPageBreak/>
        <w:t xml:space="preserve">15 was applied to the </w:t>
      </w:r>
      <w:r w:rsidR="000124DA">
        <w:t xml:space="preserve">Antecedent Runoff Condition II (ARC II), or average antecedent moisture conditions, </w:t>
      </w:r>
      <w:r w:rsidR="00573104">
        <w:t>as presented i</w:t>
      </w:r>
      <w:r w:rsidR="00193E9B">
        <w:t xml:space="preserve">n </w:t>
      </w:r>
      <w:r w:rsidR="00193E9B" w:rsidRPr="008750D5">
        <w:rPr>
          <w:b/>
          <w:bCs/>
        </w:rPr>
        <w:fldChar w:fldCharType="begin"/>
      </w:r>
      <w:r w:rsidR="00193E9B" w:rsidRPr="008750D5">
        <w:rPr>
          <w:b/>
          <w:bCs/>
        </w:rPr>
        <w:instrText xml:space="preserve"> REF _Ref130566811 \h </w:instrText>
      </w:r>
      <w:r w:rsidR="00193E9B" w:rsidRPr="008750D5">
        <w:rPr>
          <w:b/>
          <w:bCs/>
        </w:rPr>
      </w:r>
      <w:r w:rsidR="008750D5">
        <w:rPr>
          <w:b/>
          <w:bCs/>
        </w:rPr>
        <w:instrText xml:space="preserve"> \* MERGEFORMAT </w:instrText>
      </w:r>
      <w:r w:rsidR="00193E9B" w:rsidRPr="008750D5">
        <w:rPr>
          <w:b/>
          <w:bCs/>
        </w:rPr>
        <w:fldChar w:fldCharType="separate"/>
      </w:r>
      <w:r w:rsidR="00193E9B" w:rsidRPr="008750D5">
        <w:rPr>
          <w:b/>
          <w:bCs/>
        </w:rPr>
        <w:t xml:space="preserve">Table </w:t>
      </w:r>
      <w:r w:rsidR="00193E9B" w:rsidRPr="008750D5">
        <w:rPr>
          <w:b/>
          <w:bCs/>
          <w:noProof/>
        </w:rPr>
        <w:t>11</w:t>
      </w:r>
      <w:r w:rsidR="00193E9B" w:rsidRPr="008750D5">
        <w:rPr>
          <w:b/>
          <w:bCs/>
        </w:rPr>
        <w:fldChar w:fldCharType="end"/>
      </w:r>
      <w:r w:rsidR="00573104">
        <w:t xml:space="preserve">. </w:t>
      </w:r>
      <w:r w:rsidR="00F328CB">
        <w:t xml:space="preserve">A minimum curve number of 30 was utilized in all scenarios. </w:t>
      </w:r>
      <w:r w:rsidR="005F18D2">
        <w:t>These parameters represent the default Curve Numbers applied to the HEC-RAS 2D models</w:t>
      </w:r>
      <w:r w:rsidR="000124DA">
        <w:t>.</w:t>
      </w:r>
      <w:r w:rsidR="00817156">
        <w:t xml:space="preserve"> The values presented in </w:t>
      </w:r>
      <w:r w:rsidR="000124DA">
        <w:rPr>
          <w:b/>
          <w:bCs/>
        </w:rPr>
        <w:t>Table 11</w:t>
      </w:r>
      <w:r w:rsidR="00817156">
        <w:t xml:space="preserve"> were utilized in </w:t>
      </w:r>
      <w:r w:rsidR="00760E4F">
        <w:t>all studied</w:t>
      </w:r>
      <w:r w:rsidR="00817156">
        <w:t xml:space="preserve"> events.</w:t>
      </w:r>
      <w:r w:rsidR="00F724C4">
        <w:t xml:space="preserve"> </w:t>
      </w:r>
      <w:r w:rsidR="009E0776">
        <w:t>The initial abstraction ratio for the default CN layer was set to 0.20.</w:t>
      </w:r>
    </w:p>
    <w:p w14:paraId="09CFC6FE" w14:textId="4DCF6ED2" w:rsidR="00691875" w:rsidRDefault="005B704F" w:rsidP="00193E9B">
      <w:pPr>
        <w:pStyle w:val="Caption"/>
        <w:keepNext/>
      </w:pPr>
      <w:bookmarkStart w:id="52" w:name="_Ref130566811"/>
      <w:r>
        <w:t xml:space="preserve">Table </w:t>
      </w:r>
      <w:r w:rsidR="00777F50">
        <w:fldChar w:fldCharType="begin"/>
      </w:r>
      <w:r w:rsidR="00777F50">
        <w:instrText xml:space="preserve"> SEQ Table \* ARABIC </w:instrText>
      </w:r>
      <w:r w:rsidR="00777F50">
        <w:fldChar w:fldCharType="separate"/>
      </w:r>
      <w:r w:rsidR="003847EF">
        <w:rPr>
          <w:noProof/>
        </w:rPr>
        <w:t>11</w:t>
      </w:r>
      <w:r w:rsidR="00777F50">
        <w:rPr>
          <w:noProof/>
        </w:rPr>
        <w:fldChar w:fldCharType="end"/>
      </w:r>
      <w:bookmarkEnd w:id="52"/>
      <w:r w:rsidR="00691875">
        <w:t>: Land Use-Soils-CN Matrix</w:t>
      </w:r>
    </w:p>
    <w:tbl>
      <w:tblPr>
        <w:tblStyle w:val="TableGrid"/>
        <w:tblW w:w="8640" w:type="dxa"/>
        <w:jc w:val="center"/>
        <w:tblLook w:val="04A0" w:firstRow="1" w:lastRow="0" w:firstColumn="1" w:lastColumn="0" w:noHBand="0" w:noVBand="1"/>
      </w:tblPr>
      <w:tblGrid>
        <w:gridCol w:w="1152"/>
        <w:gridCol w:w="2880"/>
        <w:gridCol w:w="1152"/>
        <w:gridCol w:w="1152"/>
        <w:gridCol w:w="1152"/>
        <w:gridCol w:w="1152"/>
      </w:tblGrid>
      <w:tr w:rsidR="00573104" w:rsidRPr="00ED7AF6" w14:paraId="6FD79090" w14:textId="77777777" w:rsidTr="00193E9B">
        <w:trPr>
          <w:tblHeader/>
          <w:jc w:val="center"/>
        </w:trPr>
        <w:tc>
          <w:tcPr>
            <w:tcW w:w="1152" w:type="dxa"/>
            <w:vMerge w:val="restart"/>
            <w:shd w:val="clear" w:color="auto" w:fill="4472C4" w:themeFill="accent1"/>
            <w:vAlign w:val="center"/>
          </w:tcPr>
          <w:p w14:paraId="58BFE114" w14:textId="26737CAA"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bookmarkStart w:id="53" w:name="_Hlk94017915"/>
            <w:r w:rsidRPr="00ED7AF6">
              <w:rPr>
                <w:rFonts w:cstheme="minorHAnsi"/>
                <w:color w:val="FFFFFF" w:themeColor="background1"/>
                <w:sz w:val="20"/>
                <w:szCs w:val="20"/>
              </w:rPr>
              <w:t>Land Use Grid Code</w:t>
            </w:r>
          </w:p>
        </w:tc>
        <w:tc>
          <w:tcPr>
            <w:tcW w:w="2880" w:type="dxa"/>
            <w:vMerge w:val="restart"/>
            <w:shd w:val="clear" w:color="auto" w:fill="4472C4" w:themeFill="accent1"/>
            <w:vAlign w:val="center"/>
          </w:tcPr>
          <w:p w14:paraId="542A974D" w14:textId="066EC346"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4608" w:type="dxa"/>
            <w:gridSpan w:val="4"/>
            <w:shd w:val="clear" w:color="auto" w:fill="4472C4" w:themeFill="accent1"/>
            <w:vAlign w:val="center"/>
          </w:tcPr>
          <w:p w14:paraId="3C6B391C" w14:textId="35E59B97"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Hydrologic Soil Group</w:t>
            </w:r>
          </w:p>
        </w:tc>
      </w:tr>
      <w:tr w:rsidR="00691875" w:rsidRPr="00ED7AF6" w14:paraId="129A8B2D" w14:textId="77777777" w:rsidTr="00193E9B">
        <w:trPr>
          <w:tblHeader/>
          <w:jc w:val="center"/>
        </w:trPr>
        <w:tc>
          <w:tcPr>
            <w:tcW w:w="1152" w:type="dxa"/>
            <w:vMerge/>
            <w:shd w:val="clear" w:color="auto" w:fill="4472C4" w:themeFill="accent1"/>
            <w:vAlign w:val="center"/>
          </w:tcPr>
          <w:p w14:paraId="35FB5056" w14:textId="7FEC472D"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p>
        </w:tc>
        <w:tc>
          <w:tcPr>
            <w:tcW w:w="2880" w:type="dxa"/>
            <w:vMerge/>
            <w:shd w:val="clear" w:color="auto" w:fill="4472C4" w:themeFill="accent1"/>
            <w:vAlign w:val="center"/>
          </w:tcPr>
          <w:p w14:paraId="0545CCEF" w14:textId="1EA04B20"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p>
        </w:tc>
        <w:tc>
          <w:tcPr>
            <w:tcW w:w="1152" w:type="dxa"/>
            <w:tcBorders>
              <w:bottom w:val="single" w:sz="4" w:space="0" w:color="auto"/>
            </w:tcBorders>
            <w:shd w:val="clear" w:color="auto" w:fill="4472C4" w:themeFill="accent1"/>
            <w:vAlign w:val="center"/>
          </w:tcPr>
          <w:p w14:paraId="61D3B08F" w14:textId="0C1C9A5F"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w:t>
            </w:r>
          </w:p>
        </w:tc>
        <w:tc>
          <w:tcPr>
            <w:tcW w:w="1152" w:type="dxa"/>
            <w:tcBorders>
              <w:bottom w:val="single" w:sz="4" w:space="0" w:color="auto"/>
            </w:tcBorders>
            <w:shd w:val="clear" w:color="auto" w:fill="4472C4" w:themeFill="accent1"/>
            <w:vAlign w:val="center"/>
          </w:tcPr>
          <w:p w14:paraId="11293F95" w14:textId="35942F5B"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B</w:t>
            </w:r>
          </w:p>
        </w:tc>
        <w:tc>
          <w:tcPr>
            <w:tcW w:w="1152" w:type="dxa"/>
            <w:tcBorders>
              <w:bottom w:val="single" w:sz="4" w:space="0" w:color="auto"/>
            </w:tcBorders>
            <w:shd w:val="clear" w:color="auto" w:fill="4472C4" w:themeFill="accent1"/>
            <w:vAlign w:val="center"/>
          </w:tcPr>
          <w:p w14:paraId="7679049A" w14:textId="18442C7F"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w:t>
            </w:r>
          </w:p>
        </w:tc>
        <w:tc>
          <w:tcPr>
            <w:tcW w:w="1152" w:type="dxa"/>
            <w:tcBorders>
              <w:bottom w:val="single" w:sz="4" w:space="0" w:color="auto"/>
            </w:tcBorders>
            <w:shd w:val="clear" w:color="auto" w:fill="4472C4" w:themeFill="accent1"/>
            <w:vAlign w:val="center"/>
          </w:tcPr>
          <w:p w14:paraId="1BB2811B" w14:textId="0434EA97" w:rsidR="00573104" w:rsidRPr="00ED7AF6" w:rsidRDefault="00573104"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w:t>
            </w:r>
          </w:p>
        </w:tc>
      </w:tr>
      <w:tr w:rsidR="00A20A6F" w:rsidRPr="00ED7AF6" w14:paraId="48190719" w14:textId="77777777" w:rsidTr="00A20A6F">
        <w:trPr>
          <w:jc w:val="center"/>
        </w:trPr>
        <w:tc>
          <w:tcPr>
            <w:tcW w:w="1152" w:type="dxa"/>
            <w:vAlign w:val="center"/>
          </w:tcPr>
          <w:p w14:paraId="4DD9FB3D" w14:textId="4E6E6BD6"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3E882E59" w14:textId="7C770626"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152" w:type="dxa"/>
            <w:tcBorders>
              <w:top w:val="single" w:sz="4" w:space="0" w:color="auto"/>
              <w:left w:val="nil"/>
              <w:bottom w:val="single" w:sz="4" w:space="0" w:color="auto"/>
              <w:right w:val="single" w:sz="4" w:space="0" w:color="auto"/>
            </w:tcBorders>
            <w:shd w:val="clear" w:color="auto" w:fill="auto"/>
            <w:vAlign w:val="bottom"/>
          </w:tcPr>
          <w:p w14:paraId="0966E859" w14:textId="1014D95B"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84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BEC53E8" w14:textId="0AE33DE5"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84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45BC040" w14:textId="4ACA38C2"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84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0EEB3058" w14:textId="4AF037A7"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84</w:t>
            </w:r>
          </w:p>
        </w:tc>
      </w:tr>
      <w:tr w:rsidR="00A20A6F" w:rsidRPr="00ED7AF6" w14:paraId="2615ADEB" w14:textId="77777777" w:rsidTr="00A20A6F">
        <w:trPr>
          <w:jc w:val="center"/>
        </w:trPr>
        <w:tc>
          <w:tcPr>
            <w:tcW w:w="1152" w:type="dxa"/>
            <w:vAlign w:val="center"/>
          </w:tcPr>
          <w:p w14:paraId="033219BC" w14:textId="16912A93"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3411F7FF" w14:textId="16A71A8A"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152" w:type="dxa"/>
            <w:tcBorders>
              <w:top w:val="single" w:sz="4" w:space="0" w:color="auto"/>
              <w:left w:val="nil"/>
              <w:bottom w:val="single" w:sz="4" w:space="0" w:color="auto"/>
              <w:right w:val="single" w:sz="4" w:space="0" w:color="auto"/>
            </w:tcBorders>
            <w:shd w:val="clear" w:color="auto" w:fill="auto"/>
            <w:vAlign w:val="bottom"/>
          </w:tcPr>
          <w:p w14:paraId="3063BC0B" w14:textId="7C93DEF3"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7D31CAA2" w14:textId="4FDD15F3"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7A37A47B" w14:textId="6F9FE6E9"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3ADF7CC" w14:textId="646A7E77"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69</w:t>
            </w:r>
          </w:p>
        </w:tc>
      </w:tr>
      <w:tr w:rsidR="00A20A6F" w:rsidRPr="00ED7AF6" w14:paraId="2A880E3F" w14:textId="77777777" w:rsidTr="00A20A6F">
        <w:trPr>
          <w:jc w:val="center"/>
        </w:trPr>
        <w:tc>
          <w:tcPr>
            <w:tcW w:w="1152" w:type="dxa"/>
            <w:vAlign w:val="center"/>
          </w:tcPr>
          <w:p w14:paraId="28BDCC9D" w14:textId="5C7A6656"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145F7E60" w14:textId="4DB84D9C"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152" w:type="dxa"/>
            <w:tcBorders>
              <w:top w:val="single" w:sz="4" w:space="0" w:color="auto"/>
              <w:left w:val="nil"/>
              <w:bottom w:val="single" w:sz="4" w:space="0" w:color="auto"/>
              <w:right w:val="single" w:sz="4" w:space="0" w:color="auto"/>
            </w:tcBorders>
            <w:shd w:val="clear" w:color="auto" w:fill="auto"/>
            <w:vAlign w:val="bottom"/>
          </w:tcPr>
          <w:p w14:paraId="2E7FEC76" w14:textId="648284F4"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46</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7C9F3E8F" w14:textId="7E3369CA"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042FF009" w14:textId="156E72D5"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68</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E1834F4" w14:textId="49380003"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72</w:t>
            </w:r>
          </w:p>
        </w:tc>
      </w:tr>
      <w:tr w:rsidR="00A20A6F" w:rsidRPr="00ED7AF6" w14:paraId="751C864F" w14:textId="77777777" w:rsidTr="00A20A6F">
        <w:trPr>
          <w:jc w:val="center"/>
        </w:trPr>
        <w:tc>
          <w:tcPr>
            <w:tcW w:w="1152" w:type="dxa"/>
            <w:vAlign w:val="center"/>
          </w:tcPr>
          <w:p w14:paraId="40974142" w14:textId="5838FDCD"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05AF4790" w14:textId="6604AF74"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152" w:type="dxa"/>
            <w:tcBorders>
              <w:top w:val="single" w:sz="4" w:space="0" w:color="auto"/>
              <w:left w:val="nil"/>
              <w:bottom w:val="single" w:sz="4" w:space="0" w:color="auto"/>
              <w:right w:val="single" w:sz="4" w:space="0" w:color="auto"/>
            </w:tcBorders>
            <w:shd w:val="clear" w:color="auto" w:fill="auto"/>
            <w:vAlign w:val="bottom"/>
          </w:tcPr>
          <w:p w14:paraId="305916D6" w14:textId="04655A7F"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66</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4CDDA12" w14:textId="3F4D60BA"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73</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833C592" w14:textId="168487F4"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76</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052F5480" w14:textId="756060F2"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78</w:t>
            </w:r>
          </w:p>
        </w:tc>
      </w:tr>
      <w:tr w:rsidR="00A20A6F" w:rsidRPr="00ED7AF6" w14:paraId="4A0F9DBD" w14:textId="77777777" w:rsidTr="00A20A6F">
        <w:trPr>
          <w:jc w:val="center"/>
        </w:trPr>
        <w:tc>
          <w:tcPr>
            <w:tcW w:w="1152" w:type="dxa"/>
            <w:vAlign w:val="center"/>
          </w:tcPr>
          <w:p w14:paraId="625987D2" w14:textId="0D626F41"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1FBC7EB3" w14:textId="0FEAF8CF"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152" w:type="dxa"/>
            <w:tcBorders>
              <w:top w:val="single" w:sz="4" w:space="0" w:color="auto"/>
              <w:left w:val="nil"/>
              <w:bottom w:val="single" w:sz="4" w:space="0" w:color="auto"/>
              <w:right w:val="single" w:sz="4" w:space="0" w:color="auto"/>
            </w:tcBorders>
            <w:shd w:val="clear" w:color="auto" w:fill="auto"/>
            <w:vAlign w:val="bottom"/>
          </w:tcPr>
          <w:p w14:paraId="1D5552B9" w14:textId="0D7424CB"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D5357CC" w14:textId="3BB44368"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77</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15C3016" w14:textId="0D8AC773"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79</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8AD82F3" w14:textId="20123203"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80</w:t>
            </w:r>
          </w:p>
        </w:tc>
      </w:tr>
      <w:tr w:rsidR="00A20A6F" w:rsidRPr="00ED7AF6" w14:paraId="15072D63" w14:textId="77777777" w:rsidTr="00A20A6F">
        <w:trPr>
          <w:jc w:val="center"/>
        </w:trPr>
        <w:tc>
          <w:tcPr>
            <w:tcW w:w="1152" w:type="dxa"/>
            <w:vAlign w:val="center"/>
          </w:tcPr>
          <w:p w14:paraId="5423337A" w14:textId="5BD4A25B"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657AA4A9" w14:textId="385017C0"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152" w:type="dxa"/>
            <w:tcBorders>
              <w:top w:val="single" w:sz="4" w:space="0" w:color="auto"/>
              <w:left w:val="nil"/>
              <w:bottom w:val="single" w:sz="4" w:space="0" w:color="auto"/>
              <w:right w:val="single" w:sz="4" w:space="0" w:color="auto"/>
            </w:tcBorders>
            <w:shd w:val="clear" w:color="auto" w:fill="auto"/>
            <w:vAlign w:val="bottom"/>
          </w:tcPr>
          <w:p w14:paraId="2D0BE354" w14:textId="75156F82"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C1CD1A0" w14:textId="5263C6EF"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46</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8A2C53C" w14:textId="58D3B0A4"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59</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57756E08" w14:textId="4C2C5A0C"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65</w:t>
            </w:r>
          </w:p>
        </w:tc>
      </w:tr>
      <w:tr w:rsidR="00A20A6F" w:rsidRPr="00ED7AF6" w14:paraId="57376557" w14:textId="77777777" w:rsidTr="00A20A6F">
        <w:trPr>
          <w:jc w:val="center"/>
        </w:trPr>
        <w:tc>
          <w:tcPr>
            <w:tcW w:w="1152" w:type="dxa"/>
            <w:vAlign w:val="center"/>
          </w:tcPr>
          <w:p w14:paraId="4F64E357" w14:textId="56647FFC"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6C72592B" w14:textId="611DC68D"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152" w:type="dxa"/>
            <w:tcBorders>
              <w:top w:val="single" w:sz="4" w:space="0" w:color="auto"/>
              <w:left w:val="nil"/>
              <w:bottom w:val="single" w:sz="4" w:space="0" w:color="auto"/>
              <w:right w:val="single" w:sz="4" w:space="0" w:color="auto"/>
            </w:tcBorders>
            <w:shd w:val="clear" w:color="auto" w:fill="auto"/>
            <w:vAlign w:val="bottom"/>
          </w:tcPr>
          <w:p w14:paraId="79D3BB48" w14:textId="5C87495C"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AC4B251" w14:textId="4D1647CE"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76F99C52" w14:textId="6ACD8D90"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55</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0EF0041" w14:textId="6ABCC472"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62</w:t>
            </w:r>
          </w:p>
        </w:tc>
      </w:tr>
      <w:tr w:rsidR="00A20A6F" w:rsidRPr="00ED7AF6" w14:paraId="0C807B69" w14:textId="77777777" w:rsidTr="00A20A6F">
        <w:trPr>
          <w:jc w:val="center"/>
        </w:trPr>
        <w:tc>
          <w:tcPr>
            <w:tcW w:w="1152" w:type="dxa"/>
            <w:vAlign w:val="center"/>
          </w:tcPr>
          <w:p w14:paraId="0337969F" w14:textId="474F2972"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069A0757" w14:textId="36F44A33"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152" w:type="dxa"/>
            <w:tcBorders>
              <w:top w:val="single" w:sz="4" w:space="0" w:color="auto"/>
              <w:left w:val="nil"/>
              <w:bottom w:val="single" w:sz="4" w:space="0" w:color="auto"/>
              <w:right w:val="single" w:sz="4" w:space="0" w:color="auto"/>
            </w:tcBorders>
            <w:shd w:val="clear" w:color="auto" w:fill="auto"/>
            <w:vAlign w:val="bottom"/>
          </w:tcPr>
          <w:p w14:paraId="5E184336" w14:textId="66C9426C"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3D75EB3" w14:textId="5206107C"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5858DFC1" w14:textId="4DB34A6D"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55</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48CCA13" w14:textId="723B0838"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62</w:t>
            </w:r>
          </w:p>
        </w:tc>
      </w:tr>
      <w:tr w:rsidR="00A20A6F" w:rsidRPr="00ED7AF6" w14:paraId="1F0AD51F" w14:textId="77777777" w:rsidTr="00A20A6F">
        <w:trPr>
          <w:jc w:val="center"/>
        </w:trPr>
        <w:tc>
          <w:tcPr>
            <w:tcW w:w="1152" w:type="dxa"/>
            <w:vAlign w:val="center"/>
          </w:tcPr>
          <w:p w14:paraId="2FC809CC" w14:textId="295D4A8F"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282C959A" w14:textId="568B09E1"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152" w:type="dxa"/>
            <w:tcBorders>
              <w:top w:val="single" w:sz="4" w:space="0" w:color="auto"/>
              <w:left w:val="nil"/>
              <w:bottom w:val="single" w:sz="4" w:space="0" w:color="auto"/>
              <w:right w:val="single" w:sz="4" w:space="0" w:color="auto"/>
            </w:tcBorders>
            <w:shd w:val="clear" w:color="auto" w:fill="auto"/>
            <w:vAlign w:val="bottom"/>
          </w:tcPr>
          <w:p w14:paraId="5173FB27" w14:textId="5DB73744"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976E893" w14:textId="58D00D55"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11C52E57" w14:textId="409C69B8"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55</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548F7866" w14:textId="4B908AA4"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62</w:t>
            </w:r>
          </w:p>
        </w:tc>
      </w:tr>
      <w:tr w:rsidR="00A20A6F" w:rsidRPr="00ED7AF6" w14:paraId="24A75029" w14:textId="77777777" w:rsidTr="00A20A6F">
        <w:trPr>
          <w:jc w:val="center"/>
        </w:trPr>
        <w:tc>
          <w:tcPr>
            <w:tcW w:w="1152" w:type="dxa"/>
            <w:vAlign w:val="center"/>
          </w:tcPr>
          <w:p w14:paraId="7B0D6FA5" w14:textId="19AE82BA"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4D80F697" w14:textId="60014399"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152" w:type="dxa"/>
            <w:tcBorders>
              <w:top w:val="single" w:sz="4" w:space="0" w:color="auto"/>
              <w:left w:val="nil"/>
              <w:bottom w:val="single" w:sz="4" w:space="0" w:color="auto"/>
              <w:right w:val="single" w:sz="4" w:space="0" w:color="auto"/>
            </w:tcBorders>
            <w:shd w:val="clear" w:color="auto" w:fill="auto"/>
            <w:vAlign w:val="bottom"/>
          </w:tcPr>
          <w:p w14:paraId="6780DD30" w14:textId="03238468"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55B26E93" w14:textId="049B408F"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33</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948EC12" w14:textId="530858F6"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D95533E" w14:textId="0249A9E2"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58</w:t>
            </w:r>
          </w:p>
        </w:tc>
      </w:tr>
      <w:tr w:rsidR="00A20A6F" w:rsidRPr="00ED7AF6" w14:paraId="1F456935" w14:textId="77777777" w:rsidTr="00A20A6F">
        <w:trPr>
          <w:jc w:val="center"/>
        </w:trPr>
        <w:tc>
          <w:tcPr>
            <w:tcW w:w="1152" w:type="dxa"/>
            <w:vAlign w:val="center"/>
          </w:tcPr>
          <w:p w14:paraId="53564A1D" w14:textId="05343A99"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306614FA" w14:textId="538A5811"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152" w:type="dxa"/>
            <w:tcBorders>
              <w:top w:val="single" w:sz="4" w:space="0" w:color="auto"/>
              <w:left w:val="nil"/>
              <w:bottom w:val="single" w:sz="4" w:space="0" w:color="auto"/>
              <w:right w:val="single" w:sz="4" w:space="0" w:color="auto"/>
            </w:tcBorders>
            <w:shd w:val="clear" w:color="auto" w:fill="auto"/>
            <w:vAlign w:val="bottom"/>
          </w:tcPr>
          <w:p w14:paraId="573F7783" w14:textId="5F06E318"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34</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38D8BB60" w14:textId="2642FF11"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47</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D992318" w14:textId="733FF681"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59</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26E44C07" w14:textId="77E0B011"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70</w:t>
            </w:r>
          </w:p>
        </w:tc>
      </w:tr>
      <w:tr w:rsidR="00A20A6F" w:rsidRPr="00ED7AF6" w14:paraId="76E10D6B" w14:textId="77777777" w:rsidTr="00A20A6F">
        <w:trPr>
          <w:jc w:val="center"/>
        </w:trPr>
        <w:tc>
          <w:tcPr>
            <w:tcW w:w="1152" w:type="dxa"/>
            <w:vAlign w:val="center"/>
          </w:tcPr>
          <w:p w14:paraId="24C42746" w14:textId="2D0A68FE"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14235E75" w14:textId="18B628F7"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152" w:type="dxa"/>
            <w:tcBorders>
              <w:top w:val="single" w:sz="4" w:space="0" w:color="auto"/>
              <w:left w:val="nil"/>
              <w:bottom w:val="single" w:sz="4" w:space="0" w:color="auto"/>
              <w:right w:val="single" w:sz="4" w:space="0" w:color="auto"/>
            </w:tcBorders>
            <w:shd w:val="clear" w:color="auto" w:fill="auto"/>
            <w:vAlign w:val="bottom"/>
          </w:tcPr>
          <w:p w14:paraId="2BEB608F" w14:textId="01CF6A1A"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30</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7FE40E4F" w14:textId="0D26068B"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46</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B05EE06" w14:textId="06D5C497"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59</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5D8949CC" w14:textId="51E380E7"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69</w:t>
            </w:r>
          </w:p>
        </w:tc>
      </w:tr>
      <w:tr w:rsidR="00A20A6F" w:rsidRPr="00ED7AF6" w14:paraId="2ED50998" w14:textId="77777777" w:rsidTr="00A20A6F">
        <w:trPr>
          <w:jc w:val="center"/>
        </w:trPr>
        <w:tc>
          <w:tcPr>
            <w:tcW w:w="1152" w:type="dxa"/>
            <w:vAlign w:val="center"/>
          </w:tcPr>
          <w:p w14:paraId="6BE8C356" w14:textId="1BBB2379" w:rsidR="00A20A6F" w:rsidRPr="00ED7AF6" w:rsidRDefault="00A20A6F"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5B9A9F78" w14:textId="2DCDBDD1" w:rsidR="00A20A6F" w:rsidRPr="00ED7AF6" w:rsidRDefault="00A20A6F"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152" w:type="dxa"/>
            <w:tcBorders>
              <w:top w:val="single" w:sz="4" w:space="0" w:color="auto"/>
              <w:left w:val="nil"/>
              <w:bottom w:val="single" w:sz="4" w:space="0" w:color="auto"/>
              <w:right w:val="single" w:sz="4" w:space="0" w:color="auto"/>
            </w:tcBorders>
            <w:shd w:val="clear" w:color="auto" w:fill="auto"/>
            <w:vAlign w:val="bottom"/>
          </w:tcPr>
          <w:p w14:paraId="55E4A7B8" w14:textId="1FD5075F"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36</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003119D" w14:textId="4A889836"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50C790B9" w14:textId="75441B24"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61</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1307D723" w14:textId="50D237E0" w:rsidR="00A20A6F" w:rsidRPr="00DB5EF7" w:rsidRDefault="00A20A6F" w:rsidP="00193E9B">
            <w:pPr>
              <w:keepNext/>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65</w:t>
            </w:r>
          </w:p>
        </w:tc>
      </w:tr>
      <w:tr w:rsidR="00A20A6F" w:rsidRPr="00ED7AF6" w14:paraId="51514C84" w14:textId="77777777" w:rsidTr="00A20A6F">
        <w:trPr>
          <w:jc w:val="center"/>
        </w:trPr>
        <w:tc>
          <w:tcPr>
            <w:tcW w:w="1152" w:type="dxa"/>
            <w:vAlign w:val="center"/>
          </w:tcPr>
          <w:p w14:paraId="0BF40F35" w14:textId="1643DE06" w:rsidR="00A20A6F" w:rsidRPr="00ED7AF6" w:rsidRDefault="00A20A6F" w:rsidP="00A20A6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2CF81EA0" w14:textId="378BBACB" w:rsidR="00A20A6F" w:rsidRPr="00ED7AF6" w:rsidRDefault="00A20A6F" w:rsidP="00A20A6F">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152" w:type="dxa"/>
            <w:tcBorders>
              <w:top w:val="single" w:sz="4" w:space="0" w:color="auto"/>
              <w:left w:val="nil"/>
              <w:bottom w:val="single" w:sz="4" w:space="0" w:color="auto"/>
              <w:right w:val="single" w:sz="4" w:space="0" w:color="auto"/>
            </w:tcBorders>
            <w:shd w:val="clear" w:color="auto" w:fill="auto"/>
            <w:vAlign w:val="bottom"/>
          </w:tcPr>
          <w:p w14:paraId="45BBA6B5" w14:textId="2BB679B2"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57</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4AF74BA4" w14:textId="12677C08"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65</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0C1D9CE9" w14:textId="270DF4A2"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7195150" w14:textId="5D6EA764"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78</w:t>
            </w:r>
          </w:p>
        </w:tc>
      </w:tr>
      <w:tr w:rsidR="00A20A6F" w:rsidRPr="00ED7AF6" w14:paraId="6302D650" w14:textId="77777777" w:rsidTr="00A20A6F">
        <w:trPr>
          <w:jc w:val="center"/>
        </w:trPr>
        <w:tc>
          <w:tcPr>
            <w:tcW w:w="1152" w:type="dxa"/>
            <w:vAlign w:val="center"/>
          </w:tcPr>
          <w:p w14:paraId="4419B683" w14:textId="2C521DD3" w:rsidR="00A20A6F" w:rsidRPr="00ED7AF6" w:rsidRDefault="00A20A6F" w:rsidP="00A20A6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297B9B74" w14:textId="0EFBD0CF" w:rsidR="00A20A6F" w:rsidRPr="00ED7AF6" w:rsidRDefault="00A20A6F" w:rsidP="00A20A6F">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152" w:type="dxa"/>
            <w:tcBorders>
              <w:top w:val="single" w:sz="4" w:space="0" w:color="auto"/>
              <w:left w:val="nil"/>
              <w:bottom w:val="single" w:sz="4" w:space="0" w:color="auto"/>
              <w:right w:val="single" w:sz="4" w:space="0" w:color="auto"/>
            </w:tcBorders>
            <w:shd w:val="clear" w:color="auto" w:fill="auto"/>
            <w:vAlign w:val="bottom"/>
          </w:tcPr>
          <w:p w14:paraId="06077F25" w14:textId="79189E89"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57</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68A56549" w14:textId="4086ED99"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65</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2C2BA03A" w14:textId="1355DBEE"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bottom"/>
          </w:tcPr>
          <w:p w14:paraId="20AE8A78" w14:textId="5FE2E8AA" w:rsidR="00A20A6F" w:rsidRPr="00DB5EF7" w:rsidRDefault="00A20A6F" w:rsidP="00A20A6F">
            <w:pPr>
              <w:autoSpaceDE w:val="0"/>
              <w:autoSpaceDN w:val="0"/>
              <w:adjustRightInd w:val="0"/>
              <w:spacing w:after="100" w:afterAutospacing="1" w:line="259" w:lineRule="auto"/>
              <w:jc w:val="center"/>
              <w:rPr>
                <w:rFonts w:cstheme="minorHAnsi"/>
                <w:sz w:val="20"/>
                <w:szCs w:val="20"/>
              </w:rPr>
            </w:pPr>
            <w:r w:rsidRPr="00DB5EF7">
              <w:rPr>
                <w:rFonts w:cstheme="minorHAnsi"/>
                <w:color w:val="000000"/>
                <w:sz w:val="20"/>
                <w:szCs w:val="20"/>
              </w:rPr>
              <w:t>78</w:t>
            </w:r>
          </w:p>
        </w:tc>
      </w:tr>
      <w:bookmarkEnd w:id="53"/>
    </w:tbl>
    <w:p w14:paraId="185A571C" w14:textId="06D54BE2" w:rsidR="00817156" w:rsidRDefault="00817156" w:rsidP="00E91017">
      <w:pPr>
        <w:pStyle w:val="NoSpacing"/>
      </w:pPr>
    </w:p>
    <w:p w14:paraId="4C225B70" w14:textId="751A9A2F" w:rsidR="00C66FFD" w:rsidRPr="00C66FFD" w:rsidRDefault="00C66FFD" w:rsidP="00C66FFD">
      <w:pPr>
        <w:pStyle w:val="Heading3"/>
      </w:pPr>
      <w:bookmarkStart w:id="54" w:name="_Toc134776009"/>
      <w:r>
        <w:t>2.2.4 Hydraulics</w:t>
      </w:r>
      <w:bookmarkEnd w:id="54"/>
    </w:p>
    <w:p w14:paraId="32D61A64" w14:textId="3F71F40E" w:rsidR="00C66FFD" w:rsidRDefault="00F13E1B" w:rsidP="00C66FFD">
      <w:r>
        <w:t xml:space="preserve">Hydraulic analysis of the </w:t>
      </w:r>
      <w:r w:rsidR="00DD7ECD">
        <w:t xml:space="preserve">Upper Prairie Dog Town Fork Red </w:t>
      </w:r>
      <w:r>
        <w:t>Watershed was conducted in HEC-RAS v6.</w:t>
      </w:r>
      <w:r w:rsidR="00B37006">
        <w:t>3</w:t>
      </w:r>
      <w:r>
        <w:t xml:space="preserve">.0 using a rain-on-grid modeling approach. This section describes the development of hydraulic input data and </w:t>
      </w:r>
      <w:r w:rsidR="00A101A8">
        <w:t>its</w:t>
      </w:r>
      <w:r>
        <w:t xml:space="preserve"> implementation in the 2D model.</w:t>
      </w:r>
    </w:p>
    <w:p w14:paraId="6269DDE6" w14:textId="41D8FE8B" w:rsidR="009E0776" w:rsidRDefault="009E0776" w:rsidP="009E0776">
      <w:pPr>
        <w:pStyle w:val="Heading4"/>
      </w:pPr>
      <w:r>
        <w:t>2.2.4.1 Roughness Coefficients</w:t>
      </w:r>
    </w:p>
    <w:p w14:paraId="78F72F1C" w14:textId="3404FCF1" w:rsidR="0081799C" w:rsidRDefault="00A101A8" w:rsidP="003847EF">
      <w:r>
        <w:t>A manning’s roughness layer was developed for the 2D mesh by applying typical values associated with NLCD land cover classifications. In addition to the base manning’s roughness layer from the NLCD data, manning’s roughness values were refined along stream centerlines to override excessively high channel roughness values resulting from the NLCD layer. Channel roughness values were assigned according to a review of aerial imagery and generally range from 0.0</w:t>
      </w:r>
      <w:r w:rsidR="006B01C4">
        <w:t>35</w:t>
      </w:r>
      <w:r>
        <w:t xml:space="preserve"> – 0.06. </w:t>
      </w:r>
      <w:r w:rsidR="003847EF" w:rsidRPr="003847EF">
        <w:rPr>
          <w:b/>
          <w:bCs/>
        </w:rPr>
        <w:fldChar w:fldCharType="begin"/>
      </w:r>
      <w:r w:rsidR="003847EF" w:rsidRPr="003847EF">
        <w:rPr>
          <w:b/>
          <w:bCs/>
        </w:rPr>
        <w:instrText xml:space="preserve"> REF _Ref134773845 \h </w:instrText>
      </w:r>
      <w:r w:rsidR="003847EF">
        <w:rPr>
          <w:b/>
          <w:bCs/>
        </w:rPr>
        <w:instrText xml:space="preserve"> \* MERGEFORMAT </w:instrText>
      </w:r>
      <w:r w:rsidR="003847EF" w:rsidRPr="003847EF">
        <w:rPr>
          <w:b/>
          <w:bCs/>
        </w:rPr>
      </w:r>
      <w:r w:rsidR="003847EF" w:rsidRPr="003847EF">
        <w:rPr>
          <w:b/>
          <w:bCs/>
        </w:rPr>
        <w:fldChar w:fldCharType="separate"/>
      </w:r>
      <w:r w:rsidR="003847EF" w:rsidRPr="003847EF">
        <w:rPr>
          <w:b/>
          <w:bCs/>
        </w:rPr>
        <w:t xml:space="preserve">Table </w:t>
      </w:r>
      <w:r w:rsidR="003847EF" w:rsidRPr="003847EF">
        <w:rPr>
          <w:b/>
          <w:bCs/>
          <w:noProof/>
        </w:rPr>
        <w:t>12</w:t>
      </w:r>
      <w:r w:rsidR="003847EF" w:rsidRPr="003847EF">
        <w:rPr>
          <w:b/>
          <w:bCs/>
        </w:rPr>
        <w:fldChar w:fldCharType="end"/>
      </w:r>
      <w:r w:rsidR="00193E9B">
        <w:fldChar w:fldCharType="begin"/>
      </w:r>
      <w:r w:rsidR="00193E9B">
        <w:instrText xml:space="preserve"> REF _Ref130566940 \h </w:instrText>
      </w:r>
      <w:r w:rsidR="00777F50">
        <w:fldChar w:fldCharType="separate"/>
      </w:r>
      <w:r w:rsidR="00193E9B">
        <w:fldChar w:fldCharType="end"/>
      </w:r>
      <w:r w:rsidR="00193E9B">
        <w:t xml:space="preserve"> </w:t>
      </w:r>
      <w:r w:rsidR="0081799C">
        <w:t>documents the typical roughness values assigned to each NLCD land cover classification.</w:t>
      </w:r>
    </w:p>
    <w:p w14:paraId="4E4D6A6B" w14:textId="64320D63" w:rsidR="003847EF" w:rsidRDefault="003847EF" w:rsidP="003847EF">
      <w:pPr>
        <w:pStyle w:val="Caption"/>
        <w:keepNext/>
      </w:pPr>
      <w:bookmarkStart w:id="55" w:name="_Ref134773845"/>
      <w:bookmarkStart w:id="56" w:name="_Ref134773841"/>
      <w:r>
        <w:lastRenderedPageBreak/>
        <w:t xml:space="preserve">Table </w:t>
      </w:r>
      <w:r w:rsidR="00777F50">
        <w:fldChar w:fldCharType="begin"/>
      </w:r>
      <w:r w:rsidR="00777F50">
        <w:instrText xml:space="preserve"> SEQ Table \* ARABIC </w:instrText>
      </w:r>
      <w:r w:rsidR="00777F50">
        <w:fldChar w:fldCharType="separate"/>
      </w:r>
      <w:r>
        <w:rPr>
          <w:noProof/>
        </w:rPr>
        <w:t>12</w:t>
      </w:r>
      <w:r w:rsidR="00777F50">
        <w:rPr>
          <w:noProof/>
        </w:rPr>
        <w:fldChar w:fldCharType="end"/>
      </w:r>
      <w:bookmarkEnd w:id="55"/>
      <w:r>
        <w:t>-NLCD 2019 Manning's Roughness</w:t>
      </w:r>
      <w:bookmarkEnd w:id="56"/>
      <w:r w:rsidR="00F02FD7">
        <w:t xml:space="preserve"> Values</w:t>
      </w:r>
    </w:p>
    <w:tbl>
      <w:tblPr>
        <w:tblStyle w:val="TableGrid"/>
        <w:tblW w:w="8352" w:type="dxa"/>
        <w:jc w:val="center"/>
        <w:tblLook w:val="04A0" w:firstRow="1" w:lastRow="0" w:firstColumn="1" w:lastColumn="0" w:noHBand="0" w:noVBand="1"/>
      </w:tblPr>
      <w:tblGrid>
        <w:gridCol w:w="1152"/>
        <w:gridCol w:w="2880"/>
        <w:gridCol w:w="1440"/>
        <w:gridCol w:w="1440"/>
        <w:gridCol w:w="1440"/>
      </w:tblGrid>
      <w:tr w:rsidR="007F3E14" w:rsidRPr="00ED7AF6" w14:paraId="6BB14BBE" w14:textId="6F3CD511" w:rsidTr="00E91017">
        <w:trPr>
          <w:tblHeader/>
          <w:jc w:val="center"/>
        </w:trPr>
        <w:tc>
          <w:tcPr>
            <w:tcW w:w="1152" w:type="dxa"/>
            <w:shd w:val="clear" w:color="auto" w:fill="4472C4" w:themeFill="accent1"/>
            <w:vAlign w:val="center"/>
          </w:tcPr>
          <w:p w14:paraId="060EBCF1" w14:textId="77777777" w:rsidR="007F3E14" w:rsidRPr="00ED7AF6" w:rsidRDefault="007F3E14" w:rsidP="00193E9B">
            <w:pPr>
              <w:keepNext/>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Land Use Grid Code</w:t>
            </w:r>
          </w:p>
        </w:tc>
        <w:tc>
          <w:tcPr>
            <w:tcW w:w="2880" w:type="dxa"/>
            <w:shd w:val="clear" w:color="auto" w:fill="4472C4" w:themeFill="accent1"/>
            <w:vAlign w:val="center"/>
          </w:tcPr>
          <w:p w14:paraId="7E73203F" w14:textId="77777777" w:rsidR="007F3E14" w:rsidRPr="00ED7AF6" w:rsidRDefault="007F3E14" w:rsidP="00193E9B">
            <w:pPr>
              <w:keepNext/>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1440" w:type="dxa"/>
            <w:shd w:val="clear" w:color="auto" w:fill="4472C4" w:themeFill="accent1"/>
            <w:vAlign w:val="center"/>
          </w:tcPr>
          <w:p w14:paraId="690F9774" w14:textId="271714CE" w:rsidR="007F3E14" w:rsidRPr="00ED7AF6" w:rsidRDefault="007F3E14" w:rsidP="00193E9B">
            <w:pPr>
              <w:keepNext/>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Minimum Manning’s N</w:t>
            </w:r>
          </w:p>
        </w:tc>
        <w:tc>
          <w:tcPr>
            <w:tcW w:w="1440" w:type="dxa"/>
            <w:shd w:val="clear" w:color="auto" w:fill="4472C4" w:themeFill="accent1"/>
            <w:vAlign w:val="center"/>
          </w:tcPr>
          <w:p w14:paraId="1CB0BED0" w14:textId="5B849DE1" w:rsidR="007F3E14" w:rsidRPr="00ED7AF6" w:rsidRDefault="007F3E14" w:rsidP="00193E9B">
            <w:pPr>
              <w:keepNext/>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Maximum Manning’s N</w:t>
            </w:r>
          </w:p>
        </w:tc>
        <w:tc>
          <w:tcPr>
            <w:tcW w:w="1440" w:type="dxa"/>
            <w:shd w:val="clear" w:color="auto" w:fill="4472C4" w:themeFill="accent1"/>
            <w:vAlign w:val="center"/>
          </w:tcPr>
          <w:p w14:paraId="0BC6E73D" w14:textId="4158DD33" w:rsidR="007F3E14" w:rsidRPr="00ED7AF6" w:rsidRDefault="007F3E14" w:rsidP="00193E9B">
            <w:pPr>
              <w:keepNext/>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Selected Manning’s N</w:t>
            </w:r>
          </w:p>
        </w:tc>
      </w:tr>
      <w:tr w:rsidR="007F3E14" w:rsidRPr="00ED7AF6" w14:paraId="387A1B31" w14:textId="68A1BE96" w:rsidTr="00DE0DAF">
        <w:trPr>
          <w:jc w:val="center"/>
        </w:trPr>
        <w:tc>
          <w:tcPr>
            <w:tcW w:w="1152" w:type="dxa"/>
            <w:vAlign w:val="center"/>
          </w:tcPr>
          <w:p w14:paraId="698CB0C4"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55664F7B"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440" w:type="dxa"/>
            <w:vAlign w:val="center"/>
          </w:tcPr>
          <w:p w14:paraId="1C0CDCD2" w14:textId="1AD961AA"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41E16548" w14:textId="20847121"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20197FDF" w14:textId="20E408C2"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3A53AAA4" w14:textId="0D4B5FC3" w:rsidTr="00DE0DAF">
        <w:trPr>
          <w:jc w:val="center"/>
        </w:trPr>
        <w:tc>
          <w:tcPr>
            <w:tcW w:w="1152" w:type="dxa"/>
            <w:vAlign w:val="center"/>
          </w:tcPr>
          <w:p w14:paraId="3F72098E"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14E575DD"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440" w:type="dxa"/>
            <w:vAlign w:val="center"/>
          </w:tcPr>
          <w:p w14:paraId="34F39FA6" w14:textId="304C4FED"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c>
          <w:tcPr>
            <w:tcW w:w="1440" w:type="dxa"/>
            <w:vAlign w:val="center"/>
          </w:tcPr>
          <w:p w14:paraId="6E685021" w14:textId="7AA3016C"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FA575D6" w14:textId="5A7A93A1"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p>
        </w:tc>
      </w:tr>
      <w:tr w:rsidR="007F3E14" w:rsidRPr="00ED7AF6" w14:paraId="13A4FD21" w14:textId="29A65CD9" w:rsidTr="00DE0DAF">
        <w:trPr>
          <w:jc w:val="center"/>
        </w:trPr>
        <w:tc>
          <w:tcPr>
            <w:tcW w:w="1152" w:type="dxa"/>
            <w:vAlign w:val="center"/>
          </w:tcPr>
          <w:p w14:paraId="36C638B6"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6D7A5D81"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440" w:type="dxa"/>
            <w:vAlign w:val="center"/>
          </w:tcPr>
          <w:p w14:paraId="1DBDF7C7" w14:textId="2B7E6A05"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0.06</w:t>
            </w:r>
          </w:p>
        </w:tc>
        <w:tc>
          <w:tcPr>
            <w:tcW w:w="1440" w:type="dxa"/>
            <w:vAlign w:val="center"/>
          </w:tcPr>
          <w:p w14:paraId="7C06345B" w14:textId="2BB61630"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0.12</w:t>
            </w:r>
          </w:p>
        </w:tc>
        <w:tc>
          <w:tcPr>
            <w:tcW w:w="1440" w:type="dxa"/>
            <w:vAlign w:val="center"/>
          </w:tcPr>
          <w:p w14:paraId="6E44BCF5" w14:textId="53FB1F61"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853092">
              <w:rPr>
                <w:rFonts w:cstheme="minorHAnsi"/>
                <w:sz w:val="20"/>
                <w:szCs w:val="20"/>
              </w:rPr>
              <w:t>6</w:t>
            </w:r>
          </w:p>
        </w:tc>
      </w:tr>
      <w:tr w:rsidR="007F3E14" w:rsidRPr="00ED7AF6" w14:paraId="6D982114" w14:textId="5E11F1D2" w:rsidTr="00DE0DAF">
        <w:trPr>
          <w:jc w:val="center"/>
        </w:trPr>
        <w:tc>
          <w:tcPr>
            <w:tcW w:w="1152" w:type="dxa"/>
            <w:vAlign w:val="center"/>
          </w:tcPr>
          <w:p w14:paraId="3B8F8FE4"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0D8FF174"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440" w:type="dxa"/>
            <w:vAlign w:val="center"/>
          </w:tcPr>
          <w:p w14:paraId="2D3B52F7" w14:textId="127F19C4"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w:t>
            </w:r>
          </w:p>
        </w:tc>
        <w:tc>
          <w:tcPr>
            <w:tcW w:w="1440" w:type="dxa"/>
            <w:vAlign w:val="center"/>
          </w:tcPr>
          <w:p w14:paraId="29FF3E17" w14:textId="310C2715"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176F800" w14:textId="6B4CA3C2"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sidR="00853092">
              <w:rPr>
                <w:rFonts w:cstheme="minorHAnsi"/>
                <w:sz w:val="20"/>
                <w:szCs w:val="20"/>
              </w:rPr>
              <w:t>08</w:t>
            </w:r>
          </w:p>
        </w:tc>
      </w:tr>
      <w:tr w:rsidR="007F3E14" w:rsidRPr="00ED7AF6" w14:paraId="2FECD7FA" w14:textId="7C151BB8" w:rsidTr="00DE0DAF">
        <w:trPr>
          <w:jc w:val="center"/>
        </w:trPr>
        <w:tc>
          <w:tcPr>
            <w:tcW w:w="1152" w:type="dxa"/>
            <w:vAlign w:val="center"/>
          </w:tcPr>
          <w:p w14:paraId="0039DB21"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469832F7"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440" w:type="dxa"/>
            <w:vAlign w:val="center"/>
          </w:tcPr>
          <w:p w14:paraId="5BF11E67" w14:textId="6049DB5D"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0.12</w:t>
            </w:r>
          </w:p>
        </w:tc>
        <w:tc>
          <w:tcPr>
            <w:tcW w:w="1440" w:type="dxa"/>
            <w:vAlign w:val="center"/>
          </w:tcPr>
          <w:p w14:paraId="0505D5E7" w14:textId="0C717061"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w:t>
            </w:r>
          </w:p>
        </w:tc>
        <w:tc>
          <w:tcPr>
            <w:tcW w:w="1440" w:type="dxa"/>
            <w:vAlign w:val="center"/>
          </w:tcPr>
          <w:p w14:paraId="50D56EA2" w14:textId="281D0FDB"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r w:rsidR="00853092">
              <w:rPr>
                <w:rFonts w:cstheme="minorHAnsi"/>
                <w:sz w:val="20"/>
                <w:szCs w:val="20"/>
              </w:rPr>
              <w:t>2</w:t>
            </w:r>
          </w:p>
        </w:tc>
      </w:tr>
      <w:tr w:rsidR="007F3E14" w:rsidRPr="00ED7AF6" w14:paraId="6A813AB2" w14:textId="27022262" w:rsidTr="00DE0DAF">
        <w:trPr>
          <w:jc w:val="center"/>
        </w:trPr>
        <w:tc>
          <w:tcPr>
            <w:tcW w:w="1152" w:type="dxa"/>
            <w:vAlign w:val="center"/>
          </w:tcPr>
          <w:p w14:paraId="2C265BA0"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5695DFBE"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440" w:type="dxa"/>
            <w:vAlign w:val="center"/>
          </w:tcPr>
          <w:p w14:paraId="3C452D2D" w14:textId="15D261D8"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0.023</w:t>
            </w:r>
          </w:p>
        </w:tc>
        <w:tc>
          <w:tcPr>
            <w:tcW w:w="1440" w:type="dxa"/>
            <w:vAlign w:val="center"/>
          </w:tcPr>
          <w:p w14:paraId="2DDF6A94" w14:textId="4300472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c>
          <w:tcPr>
            <w:tcW w:w="1440" w:type="dxa"/>
            <w:vAlign w:val="center"/>
          </w:tcPr>
          <w:p w14:paraId="17EDC1CD" w14:textId="7DF5FF39"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6D99DADA" w14:textId="173091CB" w:rsidTr="00DE0DAF">
        <w:trPr>
          <w:jc w:val="center"/>
        </w:trPr>
        <w:tc>
          <w:tcPr>
            <w:tcW w:w="1152" w:type="dxa"/>
            <w:vAlign w:val="center"/>
          </w:tcPr>
          <w:p w14:paraId="7AB59BB9"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2423F8FA"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440" w:type="dxa"/>
            <w:vAlign w:val="center"/>
          </w:tcPr>
          <w:p w14:paraId="4FD8C0CB" w14:textId="1BBCBEA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c>
          <w:tcPr>
            <w:tcW w:w="1440" w:type="dxa"/>
            <w:vAlign w:val="center"/>
          </w:tcPr>
          <w:p w14:paraId="33018E99" w14:textId="7671F3BA"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3D55D4B0" w14:textId="6A31A69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r w:rsidR="00853092">
              <w:rPr>
                <w:rFonts w:cstheme="minorHAnsi"/>
                <w:sz w:val="20"/>
                <w:szCs w:val="20"/>
              </w:rPr>
              <w:t>0</w:t>
            </w:r>
          </w:p>
        </w:tc>
      </w:tr>
      <w:tr w:rsidR="007F3E14" w:rsidRPr="00ED7AF6" w14:paraId="48543D9C" w14:textId="20CD49C4" w:rsidTr="00DE0DAF">
        <w:trPr>
          <w:jc w:val="center"/>
        </w:trPr>
        <w:tc>
          <w:tcPr>
            <w:tcW w:w="1152" w:type="dxa"/>
            <w:vAlign w:val="center"/>
          </w:tcPr>
          <w:p w14:paraId="426DCD97"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0974DF05"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440" w:type="dxa"/>
            <w:vAlign w:val="center"/>
          </w:tcPr>
          <w:p w14:paraId="5C250761" w14:textId="3DD8DE9C"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w:t>
            </w:r>
          </w:p>
        </w:tc>
        <w:tc>
          <w:tcPr>
            <w:tcW w:w="1440" w:type="dxa"/>
            <w:vAlign w:val="center"/>
          </w:tcPr>
          <w:p w14:paraId="68592510" w14:textId="43E0E7C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E93B845" w14:textId="7D7A25DA"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r>
      <w:tr w:rsidR="007F3E14" w:rsidRPr="00ED7AF6" w14:paraId="43B1F5D4" w14:textId="041127A1" w:rsidTr="00DE0DAF">
        <w:trPr>
          <w:jc w:val="center"/>
        </w:trPr>
        <w:tc>
          <w:tcPr>
            <w:tcW w:w="1152" w:type="dxa"/>
            <w:vAlign w:val="center"/>
          </w:tcPr>
          <w:p w14:paraId="62CC6648"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567CC57A"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440" w:type="dxa"/>
            <w:vAlign w:val="center"/>
          </w:tcPr>
          <w:p w14:paraId="6FACC782" w14:textId="0090AA21"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w:t>
            </w:r>
          </w:p>
        </w:tc>
        <w:tc>
          <w:tcPr>
            <w:tcW w:w="1440" w:type="dxa"/>
            <w:vAlign w:val="center"/>
          </w:tcPr>
          <w:p w14:paraId="0F7DA422" w14:textId="32EAD81F"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212A0902" w14:textId="236D0441"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r w:rsidR="00853092">
              <w:rPr>
                <w:rFonts w:cstheme="minorHAnsi"/>
                <w:sz w:val="20"/>
                <w:szCs w:val="20"/>
              </w:rPr>
              <w:t>0</w:t>
            </w:r>
          </w:p>
        </w:tc>
      </w:tr>
      <w:tr w:rsidR="007F3E14" w:rsidRPr="00ED7AF6" w14:paraId="7FBED96B" w14:textId="64A84A12" w:rsidTr="00DE0DAF">
        <w:trPr>
          <w:jc w:val="center"/>
        </w:trPr>
        <w:tc>
          <w:tcPr>
            <w:tcW w:w="1152" w:type="dxa"/>
            <w:vAlign w:val="center"/>
          </w:tcPr>
          <w:p w14:paraId="1D30A22E"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6DCA8238"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440" w:type="dxa"/>
            <w:vAlign w:val="center"/>
          </w:tcPr>
          <w:p w14:paraId="7E15A342" w14:textId="243567AC"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0.07</w:t>
            </w:r>
          </w:p>
        </w:tc>
        <w:tc>
          <w:tcPr>
            <w:tcW w:w="1440" w:type="dxa"/>
            <w:vAlign w:val="center"/>
          </w:tcPr>
          <w:p w14:paraId="5BFADFA3" w14:textId="2FD7003C"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272E8528" w14:textId="10164EB2"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853092">
              <w:rPr>
                <w:rFonts w:cstheme="minorHAnsi"/>
                <w:sz w:val="20"/>
                <w:szCs w:val="20"/>
              </w:rPr>
              <w:t>7</w:t>
            </w:r>
          </w:p>
        </w:tc>
      </w:tr>
      <w:tr w:rsidR="007F3E14" w:rsidRPr="00ED7AF6" w14:paraId="08AF4E0C" w14:textId="3EB72998" w:rsidTr="00DE0DAF">
        <w:trPr>
          <w:jc w:val="center"/>
        </w:trPr>
        <w:tc>
          <w:tcPr>
            <w:tcW w:w="1152" w:type="dxa"/>
            <w:vAlign w:val="center"/>
          </w:tcPr>
          <w:p w14:paraId="57A7CFFC"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5BE2E8F6"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440" w:type="dxa"/>
            <w:vAlign w:val="center"/>
          </w:tcPr>
          <w:p w14:paraId="6F708FEF" w14:textId="7A408038"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4F58516A" w14:textId="1783EE3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3C392CC" w14:textId="732CD08E"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853092">
              <w:rPr>
                <w:rFonts w:cstheme="minorHAnsi"/>
                <w:sz w:val="20"/>
                <w:szCs w:val="20"/>
              </w:rPr>
              <w:t>35</w:t>
            </w:r>
          </w:p>
        </w:tc>
      </w:tr>
      <w:tr w:rsidR="007F3E14" w:rsidRPr="00ED7AF6" w14:paraId="1A90E802" w14:textId="50E36923" w:rsidTr="00DE0DAF">
        <w:trPr>
          <w:jc w:val="center"/>
        </w:trPr>
        <w:tc>
          <w:tcPr>
            <w:tcW w:w="1152" w:type="dxa"/>
            <w:vAlign w:val="center"/>
          </w:tcPr>
          <w:p w14:paraId="4851E472"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08B5CB33"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440" w:type="dxa"/>
            <w:vAlign w:val="center"/>
          </w:tcPr>
          <w:p w14:paraId="0161D94C" w14:textId="7E0DB6B0"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26C25693" w14:textId="6F267C7D"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3F453310" w14:textId="1949BDB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853092">
              <w:rPr>
                <w:rFonts w:cstheme="minorHAnsi"/>
                <w:sz w:val="20"/>
                <w:szCs w:val="20"/>
              </w:rPr>
              <w:t>5</w:t>
            </w:r>
          </w:p>
        </w:tc>
      </w:tr>
      <w:tr w:rsidR="007F3E14" w:rsidRPr="00ED7AF6" w14:paraId="64C0E0C0" w14:textId="5CC4D45D" w:rsidTr="00DE0DAF">
        <w:trPr>
          <w:jc w:val="center"/>
        </w:trPr>
        <w:tc>
          <w:tcPr>
            <w:tcW w:w="1152" w:type="dxa"/>
            <w:vAlign w:val="center"/>
          </w:tcPr>
          <w:p w14:paraId="44214DBF"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4CB07AFE"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440" w:type="dxa"/>
            <w:vAlign w:val="center"/>
          </w:tcPr>
          <w:p w14:paraId="3E740E7D" w14:textId="5CFFF17D"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w:t>
            </w:r>
          </w:p>
        </w:tc>
        <w:tc>
          <w:tcPr>
            <w:tcW w:w="1440" w:type="dxa"/>
            <w:vAlign w:val="center"/>
          </w:tcPr>
          <w:p w14:paraId="35DF6356" w14:textId="61E0379A"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0613CEAD" w14:textId="3CFFDF23"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853092">
              <w:rPr>
                <w:rFonts w:cstheme="minorHAnsi"/>
                <w:sz w:val="20"/>
                <w:szCs w:val="20"/>
              </w:rPr>
              <w:t>5</w:t>
            </w:r>
          </w:p>
        </w:tc>
      </w:tr>
      <w:tr w:rsidR="007F3E14" w:rsidRPr="00ED7AF6" w14:paraId="592834E3" w14:textId="40EC82FD" w:rsidTr="00DE0DAF">
        <w:trPr>
          <w:jc w:val="center"/>
        </w:trPr>
        <w:tc>
          <w:tcPr>
            <w:tcW w:w="1152" w:type="dxa"/>
            <w:vAlign w:val="center"/>
          </w:tcPr>
          <w:p w14:paraId="567B21FB" w14:textId="7777777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4CD37A2B" w14:textId="77777777" w:rsidR="007F3E14" w:rsidRPr="00ED7AF6" w:rsidRDefault="007F3E14" w:rsidP="00193E9B">
            <w:pPr>
              <w:keepNext/>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440" w:type="dxa"/>
            <w:vAlign w:val="center"/>
          </w:tcPr>
          <w:p w14:paraId="4CBCD37F" w14:textId="3A3C93F7"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0.045</w:t>
            </w:r>
          </w:p>
        </w:tc>
        <w:tc>
          <w:tcPr>
            <w:tcW w:w="1440" w:type="dxa"/>
            <w:vAlign w:val="center"/>
          </w:tcPr>
          <w:p w14:paraId="57A64152" w14:textId="410530CA"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0.15</w:t>
            </w:r>
          </w:p>
        </w:tc>
        <w:tc>
          <w:tcPr>
            <w:tcW w:w="1440" w:type="dxa"/>
            <w:vAlign w:val="center"/>
          </w:tcPr>
          <w:p w14:paraId="4C69E9F8" w14:textId="520B0F36" w:rsidR="007F3E14" w:rsidRPr="00ED7AF6" w:rsidRDefault="007F3E14" w:rsidP="00193E9B">
            <w:pPr>
              <w:keepNext/>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r>
      <w:tr w:rsidR="007F3E14" w:rsidRPr="00ED7AF6" w14:paraId="4ECA8D49" w14:textId="1641A291" w:rsidTr="00DE0DAF">
        <w:trPr>
          <w:jc w:val="center"/>
        </w:trPr>
        <w:tc>
          <w:tcPr>
            <w:tcW w:w="1152" w:type="dxa"/>
            <w:vAlign w:val="center"/>
          </w:tcPr>
          <w:p w14:paraId="7681D7E1"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6E43D6C2"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440" w:type="dxa"/>
            <w:vAlign w:val="center"/>
          </w:tcPr>
          <w:p w14:paraId="453E7B9D" w14:textId="612C2C9F"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40460C66" w14:textId="76B8C492"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0.085</w:t>
            </w:r>
          </w:p>
        </w:tc>
        <w:tc>
          <w:tcPr>
            <w:tcW w:w="1440" w:type="dxa"/>
            <w:vAlign w:val="center"/>
          </w:tcPr>
          <w:p w14:paraId="6F06557C" w14:textId="295A1C1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0.07</w:t>
            </w:r>
          </w:p>
        </w:tc>
      </w:tr>
    </w:tbl>
    <w:p w14:paraId="53B3BAF6" w14:textId="234E1BB6" w:rsidR="009E0776" w:rsidRDefault="009E0776" w:rsidP="009E0776">
      <w:pPr>
        <w:pStyle w:val="Heading4"/>
      </w:pPr>
      <w:r>
        <w:t>2.2.4.2 Breaklines</w:t>
      </w:r>
      <w:r w:rsidR="008C267C">
        <w:t xml:space="preserve"> and Hydraulic Structures</w:t>
      </w:r>
    </w:p>
    <w:p w14:paraId="14F7B1E6" w14:textId="586E4D22" w:rsidR="00E91017" w:rsidRDefault="00C5787A" w:rsidP="008B18D1">
      <w:r>
        <w:t xml:space="preserve">Breaklines were used within the 2D mesh to align cell faces along stream centerlines, roadway and railroad embankments, and other hydraulically significant features. </w:t>
      </w:r>
      <w:r w:rsidR="00E91017">
        <w:t xml:space="preserve">Stream centerlines generated from the terrain data were enforced to align cell faces perpendicular to flow. These </w:t>
      </w:r>
      <w:r w:rsidR="00295339">
        <w:t xml:space="preserve">breaklines were delineated </w:t>
      </w:r>
      <w:commentRangeStart w:id="57"/>
      <w:commentRangeStart w:id="58"/>
      <w:r w:rsidR="00295339">
        <w:t xml:space="preserve">to 0.1 square mile </w:t>
      </w:r>
      <w:commentRangeEnd w:id="57"/>
      <w:r w:rsidR="00D94B4F">
        <w:rPr>
          <w:rStyle w:val="CommentReference"/>
        </w:rPr>
        <w:commentReference w:id="57"/>
      </w:r>
      <w:commentRangeEnd w:id="58"/>
      <w:r w:rsidR="008750D5">
        <w:rPr>
          <w:rStyle w:val="CommentReference"/>
        </w:rPr>
        <w:commentReference w:id="58"/>
      </w:r>
      <w:r w:rsidR="00295339">
        <w:t>by automated process and manually cleaned to meet modeling needs. With the unique topography of West Texas, stream centerlines were ended when the flow regime changed from riverine to a network of playas and overflows.</w:t>
      </w:r>
    </w:p>
    <w:p w14:paraId="75424BE9" w14:textId="656E71F8" w:rsidR="008B18D1" w:rsidRDefault="00C5787A" w:rsidP="008B18D1">
      <w:pPr>
        <w:rPr>
          <w:noProof/>
        </w:rPr>
      </w:pPr>
      <w:r>
        <w:t xml:space="preserve">Roadway centerlines were initially identified within ArcGIS and then imported into HEC-RAS as breaklines. </w:t>
      </w:r>
      <w:r w:rsidR="00F328CB">
        <w:t xml:space="preserve">Culvert crossings at roadways with an embankment height greater than 2m, a volume behind the embankment greater than 5 ac-ft, and a contributing drainage area greater than 1 </w:t>
      </w:r>
      <w:proofErr w:type="spellStart"/>
      <w:r w:rsidR="00F328CB">
        <w:t>sqmi</w:t>
      </w:r>
      <w:proofErr w:type="spellEnd"/>
      <w:r w:rsidR="00F328CB">
        <w:t xml:space="preserve"> were identified as hydraulically significant. For hydraulically significant features, v-notches were added at the culvert crossing to approximate the capacity of the culvert. </w:t>
      </w:r>
      <w:r>
        <w:t xml:space="preserve">Adding v-notches to the </w:t>
      </w:r>
      <w:r w:rsidR="001B548B">
        <w:t>significant roadway embankments</w:t>
      </w:r>
      <w:r w:rsidR="009E1D28">
        <w:t xml:space="preserve"> aids in appropriately accounting for</w:t>
      </w:r>
      <w:r w:rsidR="001B548B">
        <w:t xml:space="preserve"> storage within the watershed. </w:t>
      </w:r>
      <w:r w:rsidR="009B3179">
        <w:rPr>
          <w:b/>
          <w:bCs/>
        </w:rPr>
        <w:t>Figure 5</w:t>
      </w:r>
      <w:r w:rsidR="00676721">
        <w:t xml:space="preserve"> </w:t>
      </w:r>
      <w:r w:rsidR="001B548B">
        <w:t>shows an example of a v-notch breakline.</w:t>
      </w:r>
      <w:r w:rsidR="00F328CB">
        <w:t xml:space="preserve"> For crossings through multi-lane highways that span more than the length of a cell, the v-notch approach is insufficient, and thus a channel terrain modification was applied. Additionally, a reference line was added to every dam in the TCEQ inventory within the model boundaries to improve model usability for future users.</w:t>
      </w:r>
    </w:p>
    <w:p w14:paraId="5CCD052D" w14:textId="3F89E114" w:rsidR="00177EF0" w:rsidRDefault="00177EF0" w:rsidP="00177EF0">
      <w:pPr>
        <w:jc w:val="center"/>
      </w:pPr>
      <w:r>
        <w:rPr>
          <w:noProof/>
        </w:rPr>
        <w:lastRenderedPageBreak/>
        <w:drawing>
          <wp:inline distT="0" distB="0" distL="0" distR="0" wp14:anchorId="278C8BD7" wp14:editId="5BD0A355">
            <wp:extent cx="3840480" cy="3067159"/>
            <wp:effectExtent l="0" t="0" r="7620" b="0"/>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840480" cy="3067159"/>
                    </a:xfrm>
                    <a:prstGeom prst="rect">
                      <a:avLst/>
                    </a:prstGeom>
                  </pic:spPr>
                </pic:pic>
              </a:graphicData>
            </a:graphic>
          </wp:inline>
        </w:drawing>
      </w:r>
    </w:p>
    <w:p w14:paraId="73928559" w14:textId="6A59901E" w:rsidR="001B548B" w:rsidRDefault="005B704F" w:rsidP="005B704F">
      <w:pPr>
        <w:pStyle w:val="Caption"/>
      </w:pPr>
      <w:r>
        <w:t xml:space="preserve">Figure </w:t>
      </w:r>
      <w:r w:rsidR="00777F50">
        <w:fldChar w:fldCharType="begin"/>
      </w:r>
      <w:r w:rsidR="00777F50">
        <w:instrText xml:space="preserve"> SEQ Figure \* ARABIC </w:instrText>
      </w:r>
      <w:r w:rsidR="00777F50">
        <w:fldChar w:fldCharType="separate"/>
      </w:r>
      <w:r>
        <w:rPr>
          <w:noProof/>
        </w:rPr>
        <w:t>5</w:t>
      </w:r>
      <w:r w:rsidR="00777F50">
        <w:rPr>
          <w:noProof/>
        </w:rPr>
        <w:fldChar w:fldCharType="end"/>
      </w:r>
      <w:r w:rsidR="008B18D1">
        <w:t>: V-Notch Breakline Example</w:t>
      </w:r>
    </w:p>
    <w:p w14:paraId="73F228B1" w14:textId="0A0DBBD8" w:rsidR="00DE4626" w:rsidRDefault="00DE4626" w:rsidP="00DE4626">
      <w:pPr>
        <w:pStyle w:val="Heading2"/>
      </w:pPr>
      <w:bookmarkStart w:id="59" w:name="_Toc134776010"/>
      <w:r>
        <w:t>2.3 Model Results</w:t>
      </w:r>
      <w:bookmarkEnd w:id="59"/>
    </w:p>
    <w:p w14:paraId="4BEC055D" w14:textId="5CA87711" w:rsidR="00DE4626" w:rsidRPr="00015CE9" w:rsidRDefault="00DE4626" w:rsidP="00DE4626">
      <w:r>
        <w:t>T</w:t>
      </w:r>
      <w:r w:rsidR="00015CE9">
        <w:t xml:space="preserve">he results of this study produced </w:t>
      </w:r>
      <w:r w:rsidR="00A12D64">
        <w:t xml:space="preserve">a </w:t>
      </w:r>
      <w:r w:rsidR="00015CE9">
        <w:t xml:space="preserve">SFHA </w:t>
      </w:r>
      <w:r w:rsidR="00A12D64">
        <w:t xml:space="preserve">boundary </w:t>
      </w:r>
      <w:r w:rsidR="00015CE9">
        <w:t xml:space="preserve">that can serve as an estimate for flood risk in </w:t>
      </w:r>
      <w:r w:rsidR="00A12D64">
        <w:t>areas</w:t>
      </w:r>
      <w:r w:rsidR="00015CE9">
        <w:t xml:space="preserve"> which ha</w:t>
      </w:r>
      <w:r w:rsidR="00A12D64">
        <w:t>ve</w:t>
      </w:r>
      <w:r w:rsidR="00015CE9">
        <w:t xml:space="preserve"> not been previously studied. The discharge rates measured at </w:t>
      </w:r>
      <w:r w:rsidR="00C30082">
        <w:t>key locations in the watershed</w:t>
      </w:r>
      <w:r w:rsidR="00015CE9">
        <w:rPr>
          <w:b/>
          <w:bCs/>
        </w:rPr>
        <w:t xml:space="preserve"> </w:t>
      </w:r>
      <w:r w:rsidR="00015CE9">
        <w:t xml:space="preserve">compare reasonably well with the </w:t>
      </w:r>
      <w:r w:rsidR="00B47BFE">
        <w:t>stream gage analysis</w:t>
      </w:r>
      <w:r w:rsidR="00015CE9">
        <w:t>. These results provide context for flood risk within the watershed</w:t>
      </w:r>
      <w:r w:rsidR="00F64B7A">
        <w:t xml:space="preserve"> and should be verified through community meetings before being applied to a regulatory product.</w:t>
      </w:r>
    </w:p>
    <w:p w14:paraId="0A2608FF" w14:textId="0BFA3CE7" w:rsidR="00DE4626" w:rsidRDefault="00DE4626" w:rsidP="00DE4626">
      <w:pPr>
        <w:pStyle w:val="Heading3"/>
      </w:pPr>
      <w:bookmarkStart w:id="60" w:name="_Ref94770661"/>
      <w:bookmarkStart w:id="61" w:name="_Toc134776011"/>
      <w:r>
        <w:t xml:space="preserve">2.3.1 </w:t>
      </w:r>
      <w:r w:rsidR="007E032C">
        <w:t>Stream Gage</w:t>
      </w:r>
      <w:r w:rsidR="00F64B7A">
        <w:t xml:space="preserve"> </w:t>
      </w:r>
      <w:r w:rsidR="007D27D7">
        <w:t>Analysis</w:t>
      </w:r>
      <w:bookmarkEnd w:id="60"/>
      <w:bookmarkEnd w:id="61"/>
    </w:p>
    <w:p w14:paraId="3EBE53FE" w14:textId="5198F8D0" w:rsidR="00D46FA7" w:rsidRDefault="00295339" w:rsidP="00D46FA7">
      <w:r>
        <w:t xml:space="preserve">There </w:t>
      </w:r>
      <w:proofErr w:type="gramStart"/>
      <w:r>
        <w:t>are</w:t>
      </w:r>
      <w:proofErr w:type="gramEnd"/>
      <w:r>
        <w:t xml:space="preserve"> a total of </w:t>
      </w:r>
      <w:r w:rsidR="00DD7ECD">
        <w:t>four</w:t>
      </w:r>
      <w:r>
        <w:t xml:space="preserve"> USGS gages within the </w:t>
      </w:r>
      <w:r w:rsidR="00DD7ECD">
        <w:t>Upper Prairie Dog Town Fork Red</w:t>
      </w:r>
      <w:r>
        <w:t xml:space="preserve"> watershed. O</w:t>
      </w:r>
      <w:r w:rsidR="001E53B4">
        <w:t>f the four, o</w:t>
      </w:r>
      <w:r>
        <w:t>nly</w:t>
      </w:r>
      <w:r w:rsidR="00D46FA7">
        <w:t xml:space="preserve"> </w:t>
      </w:r>
      <w:r w:rsidR="00D34A73">
        <w:t xml:space="preserve">two </w:t>
      </w:r>
      <w:r w:rsidR="00D46FA7">
        <w:t xml:space="preserve">USGS gages within the </w:t>
      </w:r>
      <w:r w:rsidR="00D34A73">
        <w:t xml:space="preserve">Upper Prairie Dog Town Fork Red </w:t>
      </w:r>
      <w:r w:rsidR="00916156">
        <w:t>Watershed</w:t>
      </w:r>
      <w:r w:rsidR="00D46FA7">
        <w:t xml:space="preserve"> </w:t>
      </w:r>
      <w:r w:rsidR="001E53B4">
        <w:t>had</w:t>
      </w:r>
      <w:r w:rsidR="00D46FA7">
        <w:t xml:space="preserve"> </w:t>
      </w:r>
      <w:r>
        <w:t xml:space="preserve">valid </w:t>
      </w:r>
      <w:r w:rsidR="00D46FA7">
        <w:t xml:space="preserve">statistical peak flow data available </w:t>
      </w:r>
      <w:r w:rsidR="00D83EDB">
        <w:t>for an adequate length of record</w:t>
      </w:r>
      <w:r w:rsidR="00D46FA7">
        <w:t xml:space="preserve">. The statistical peak flow data from the 1% AEP storm at USGS Stream Gages </w:t>
      </w:r>
      <w:r w:rsidR="00DB7A11">
        <w:t>07298</w:t>
      </w:r>
      <w:r w:rsidR="005162C9">
        <w:t>5</w:t>
      </w:r>
      <w:r w:rsidR="00DB7A11">
        <w:t>00</w:t>
      </w:r>
      <w:r w:rsidR="00D46FA7">
        <w:t xml:space="preserve"> and </w:t>
      </w:r>
      <w:r w:rsidR="005162C9">
        <w:t xml:space="preserve">07297910 </w:t>
      </w:r>
      <w:r w:rsidR="00D46FA7">
        <w:t>were determined to be the most relevant values</w:t>
      </w:r>
      <w:r w:rsidR="00D83EDB">
        <w:t xml:space="preserve"> on which</w:t>
      </w:r>
      <w:r w:rsidR="00D46FA7">
        <w:t xml:space="preserve"> to focus </w:t>
      </w:r>
      <w:r w:rsidR="00D83EDB">
        <w:t>model</w:t>
      </w:r>
      <w:r w:rsidR="00D46FA7">
        <w:t xml:space="preserve"> validation efforts. Details about the relevant </w:t>
      </w:r>
      <w:r w:rsidR="005162C9">
        <w:t xml:space="preserve">Upper Prairie Dog Town </w:t>
      </w:r>
      <w:r w:rsidR="00F375BA">
        <w:t>Fork Red</w:t>
      </w:r>
      <w:r w:rsidR="005162C9">
        <w:t xml:space="preserve"> </w:t>
      </w:r>
      <w:r w:rsidR="00D46FA7">
        <w:t xml:space="preserve">gages and their locations can be seen in </w:t>
      </w:r>
      <w:r w:rsidR="003847EF" w:rsidRPr="00E50E2E">
        <w:rPr>
          <w:b/>
          <w:bCs/>
        </w:rPr>
        <w:fldChar w:fldCharType="begin"/>
      </w:r>
      <w:r w:rsidR="003847EF" w:rsidRPr="00E50E2E">
        <w:rPr>
          <w:b/>
          <w:bCs/>
        </w:rPr>
        <w:instrText xml:space="preserve"> REF _Ref134773969 \h </w:instrText>
      </w:r>
      <w:r w:rsidR="003847EF">
        <w:rPr>
          <w:b/>
          <w:bCs/>
        </w:rPr>
        <w:instrText xml:space="preserve"> \* MERGEFORMAT </w:instrText>
      </w:r>
      <w:r w:rsidR="003847EF" w:rsidRPr="00E50E2E">
        <w:rPr>
          <w:b/>
          <w:bCs/>
        </w:rPr>
      </w:r>
      <w:r w:rsidR="003847EF" w:rsidRPr="00E50E2E">
        <w:rPr>
          <w:b/>
          <w:bCs/>
        </w:rPr>
        <w:fldChar w:fldCharType="separate"/>
      </w:r>
      <w:r w:rsidR="003847EF" w:rsidRPr="00E50E2E">
        <w:rPr>
          <w:b/>
          <w:bCs/>
        </w:rPr>
        <w:t xml:space="preserve">Table </w:t>
      </w:r>
      <w:r w:rsidR="003847EF" w:rsidRPr="00E50E2E">
        <w:rPr>
          <w:b/>
          <w:bCs/>
          <w:noProof/>
        </w:rPr>
        <w:t>13</w:t>
      </w:r>
      <w:r w:rsidR="003847EF" w:rsidRPr="00E50E2E">
        <w:rPr>
          <w:b/>
          <w:bCs/>
        </w:rPr>
        <w:fldChar w:fldCharType="end"/>
      </w:r>
      <w:r w:rsidR="003847EF">
        <w:t xml:space="preserve"> </w:t>
      </w:r>
      <w:r w:rsidR="00442673" w:rsidRPr="00442673">
        <w:t>and</w:t>
      </w:r>
      <w:r w:rsidR="00442673">
        <w:rPr>
          <w:b/>
          <w:bCs/>
        </w:rPr>
        <w:t xml:space="preserve"> Figure 6.</w:t>
      </w:r>
      <w:r w:rsidR="00D46FA7">
        <w:t xml:space="preserve"> T</w:t>
      </w:r>
      <w:r w:rsidR="00D46FA7" w:rsidRPr="009E5329">
        <w:t>he</w:t>
      </w:r>
      <w:r w:rsidR="00D46FA7">
        <w:t xml:space="preserve"> statistical peak flows</w:t>
      </w:r>
      <w:r w:rsidR="00D83EDB">
        <w:t xml:space="preserve"> </w:t>
      </w:r>
      <w:r w:rsidR="00D46FA7">
        <w:t>for the USGS Stream Gages</w:t>
      </w:r>
      <w:r w:rsidR="00D83EDB">
        <w:t xml:space="preserve"> were produced using HEC-SSP</w:t>
      </w:r>
      <w:r w:rsidR="004F3453">
        <w:t xml:space="preserve"> 17B</w:t>
      </w:r>
      <w:r w:rsidR="00D83EDB">
        <w:t xml:space="preserve"> and</w:t>
      </w:r>
      <w:r w:rsidR="00D46FA7">
        <w:t xml:space="preserve"> can be found in</w:t>
      </w:r>
      <w:r w:rsidR="00D46FA7">
        <w:rPr>
          <w:b/>
          <w:bCs/>
        </w:rPr>
        <w:t xml:space="preserve"> </w:t>
      </w:r>
      <w:r w:rsidR="003847EF" w:rsidRPr="00E50E2E">
        <w:rPr>
          <w:b/>
          <w:bCs/>
        </w:rPr>
        <w:fldChar w:fldCharType="begin"/>
      </w:r>
      <w:r w:rsidR="003847EF" w:rsidRPr="00E50E2E">
        <w:rPr>
          <w:b/>
          <w:bCs/>
        </w:rPr>
        <w:instrText xml:space="preserve"> REF _Ref134774011 \h </w:instrText>
      </w:r>
      <w:r w:rsidR="00E50E2E" w:rsidRPr="00E50E2E">
        <w:rPr>
          <w:b/>
          <w:bCs/>
        </w:rPr>
        <w:instrText xml:space="preserve"> \* MERGEFORMAT </w:instrText>
      </w:r>
      <w:r w:rsidR="003847EF" w:rsidRPr="00E50E2E">
        <w:rPr>
          <w:b/>
          <w:bCs/>
        </w:rPr>
      </w:r>
      <w:r w:rsidR="003847EF" w:rsidRPr="00E50E2E">
        <w:rPr>
          <w:b/>
          <w:bCs/>
        </w:rPr>
        <w:fldChar w:fldCharType="separate"/>
      </w:r>
      <w:r w:rsidR="003847EF" w:rsidRPr="00E50E2E">
        <w:rPr>
          <w:b/>
          <w:bCs/>
        </w:rPr>
        <w:t xml:space="preserve">Table </w:t>
      </w:r>
      <w:r w:rsidR="003847EF" w:rsidRPr="00E50E2E">
        <w:rPr>
          <w:b/>
          <w:bCs/>
          <w:noProof/>
        </w:rPr>
        <w:t>14</w:t>
      </w:r>
      <w:r w:rsidR="003847EF" w:rsidRPr="00E50E2E">
        <w:rPr>
          <w:b/>
          <w:bCs/>
        </w:rPr>
        <w:fldChar w:fldCharType="end"/>
      </w:r>
      <w:r w:rsidR="003847EF">
        <w:rPr>
          <w:b/>
          <w:bCs/>
        </w:rPr>
        <w:t>.</w:t>
      </w:r>
    </w:p>
    <w:p w14:paraId="3FD227BD" w14:textId="09ED652D" w:rsidR="00D46FA7" w:rsidRDefault="005B704F" w:rsidP="00044AEC">
      <w:pPr>
        <w:pStyle w:val="Caption"/>
        <w:keepNext/>
      </w:pPr>
      <w:bookmarkStart w:id="62" w:name="_Ref134773969"/>
      <w:r>
        <w:t xml:space="preserve">Table </w:t>
      </w:r>
      <w:r w:rsidR="00777F50">
        <w:fldChar w:fldCharType="begin"/>
      </w:r>
      <w:r w:rsidR="00777F50">
        <w:instrText xml:space="preserve"> SEQ Table \* ARABIC </w:instrText>
      </w:r>
      <w:r w:rsidR="00777F50">
        <w:fldChar w:fldCharType="separate"/>
      </w:r>
      <w:r w:rsidR="003847EF">
        <w:rPr>
          <w:noProof/>
        </w:rPr>
        <w:t>13</w:t>
      </w:r>
      <w:r w:rsidR="00777F50">
        <w:rPr>
          <w:noProof/>
        </w:rPr>
        <w:fldChar w:fldCharType="end"/>
      </w:r>
      <w:bookmarkEnd w:id="62"/>
      <w:r w:rsidR="00D46FA7">
        <w:t xml:space="preserve">: USGS Stream Gages in </w:t>
      </w:r>
      <w:r w:rsidR="0022430C">
        <w:t>Tule</w:t>
      </w:r>
      <w:r w:rsidR="00D46FA7">
        <w:t xml:space="preserve"> HUC8</w:t>
      </w:r>
    </w:p>
    <w:tbl>
      <w:tblPr>
        <w:tblStyle w:val="TableGrid"/>
        <w:tblW w:w="5000" w:type="pct"/>
        <w:jc w:val="center"/>
        <w:tblLook w:val="04A0" w:firstRow="1" w:lastRow="0" w:firstColumn="1" w:lastColumn="0" w:noHBand="0" w:noVBand="1"/>
      </w:tblPr>
      <w:tblGrid>
        <w:gridCol w:w="986"/>
        <w:gridCol w:w="2798"/>
        <w:gridCol w:w="3061"/>
        <w:gridCol w:w="828"/>
        <w:gridCol w:w="819"/>
        <w:gridCol w:w="858"/>
      </w:tblGrid>
      <w:tr w:rsidR="00044AEC" w:rsidRPr="0022430C" w14:paraId="556DB1B2" w14:textId="0AE896CE" w:rsidTr="004138EA">
        <w:trPr>
          <w:trHeight w:val="288"/>
          <w:tblHeader/>
          <w:jc w:val="center"/>
        </w:trPr>
        <w:tc>
          <w:tcPr>
            <w:tcW w:w="527" w:type="pct"/>
            <w:shd w:val="clear" w:color="auto" w:fill="4472C4" w:themeFill="accent1"/>
            <w:vAlign w:val="center"/>
          </w:tcPr>
          <w:p w14:paraId="300575F3" w14:textId="53F76CF1" w:rsidR="00044AEC" w:rsidRPr="0022430C" w:rsidRDefault="00044AEC" w:rsidP="0022430C">
            <w:pPr>
              <w:autoSpaceDE w:val="0"/>
              <w:autoSpaceDN w:val="0"/>
              <w:adjustRightInd w:val="0"/>
              <w:spacing w:after="100" w:afterAutospacing="1"/>
              <w:jc w:val="center"/>
              <w:rPr>
                <w:rFonts w:cstheme="minorHAnsi"/>
                <w:color w:val="FFFFFF" w:themeColor="background1"/>
                <w:sz w:val="20"/>
                <w:szCs w:val="20"/>
              </w:rPr>
            </w:pPr>
            <w:r w:rsidRPr="0022430C">
              <w:rPr>
                <w:color w:val="FFFFFF" w:themeColor="background1"/>
                <w:sz w:val="20"/>
                <w:szCs w:val="20"/>
              </w:rPr>
              <w:t>ID</w:t>
            </w:r>
          </w:p>
        </w:tc>
        <w:tc>
          <w:tcPr>
            <w:tcW w:w="1496" w:type="pct"/>
            <w:shd w:val="clear" w:color="auto" w:fill="4472C4" w:themeFill="accent1"/>
            <w:vAlign w:val="center"/>
          </w:tcPr>
          <w:p w14:paraId="4ECACED5" w14:textId="5F847DC0" w:rsidR="00044AEC" w:rsidRPr="0022430C" w:rsidRDefault="00044AEC" w:rsidP="0022430C">
            <w:pPr>
              <w:autoSpaceDE w:val="0"/>
              <w:autoSpaceDN w:val="0"/>
              <w:adjustRightInd w:val="0"/>
              <w:spacing w:after="100" w:afterAutospacing="1"/>
              <w:jc w:val="center"/>
              <w:rPr>
                <w:rFonts w:cstheme="minorHAnsi"/>
                <w:color w:val="FFFFFF" w:themeColor="background1"/>
                <w:sz w:val="20"/>
                <w:szCs w:val="20"/>
              </w:rPr>
            </w:pPr>
            <w:r w:rsidRPr="0022430C">
              <w:rPr>
                <w:color w:val="FFFFFF" w:themeColor="background1"/>
                <w:sz w:val="20"/>
                <w:szCs w:val="20"/>
              </w:rPr>
              <w:t>Gage Name</w:t>
            </w:r>
          </w:p>
        </w:tc>
        <w:tc>
          <w:tcPr>
            <w:tcW w:w="1637" w:type="pct"/>
            <w:shd w:val="clear" w:color="auto" w:fill="4472C4" w:themeFill="accent1"/>
            <w:vAlign w:val="center"/>
          </w:tcPr>
          <w:p w14:paraId="4F9412D2" w14:textId="78D91566" w:rsidR="00044AEC" w:rsidRPr="0022430C" w:rsidRDefault="00044AEC" w:rsidP="0022430C">
            <w:pPr>
              <w:autoSpaceDE w:val="0"/>
              <w:autoSpaceDN w:val="0"/>
              <w:adjustRightInd w:val="0"/>
              <w:spacing w:after="100" w:afterAutospacing="1"/>
              <w:jc w:val="center"/>
              <w:rPr>
                <w:rFonts w:cstheme="minorHAnsi"/>
                <w:color w:val="FFFFFF" w:themeColor="background1"/>
                <w:sz w:val="20"/>
                <w:szCs w:val="20"/>
              </w:rPr>
            </w:pPr>
            <w:r w:rsidRPr="0022430C">
              <w:rPr>
                <w:color w:val="FFFFFF" w:themeColor="background1"/>
                <w:sz w:val="20"/>
                <w:szCs w:val="20"/>
              </w:rPr>
              <w:t>Notes</w:t>
            </w:r>
          </w:p>
        </w:tc>
        <w:tc>
          <w:tcPr>
            <w:tcW w:w="443" w:type="pct"/>
            <w:shd w:val="clear" w:color="auto" w:fill="4472C4" w:themeFill="accent1"/>
            <w:vAlign w:val="center"/>
          </w:tcPr>
          <w:p w14:paraId="2DEBA7A0" w14:textId="3B16E46A" w:rsidR="00044AEC" w:rsidRPr="0022430C" w:rsidRDefault="00044AEC" w:rsidP="0022430C">
            <w:pPr>
              <w:autoSpaceDE w:val="0"/>
              <w:autoSpaceDN w:val="0"/>
              <w:adjustRightInd w:val="0"/>
              <w:spacing w:after="100" w:afterAutospacing="1"/>
              <w:jc w:val="center"/>
              <w:rPr>
                <w:rFonts w:cstheme="minorHAnsi"/>
                <w:color w:val="FFFFFF" w:themeColor="background1"/>
                <w:sz w:val="20"/>
                <w:szCs w:val="20"/>
              </w:rPr>
            </w:pPr>
            <w:r w:rsidRPr="0022430C">
              <w:rPr>
                <w:color w:val="FFFFFF" w:themeColor="background1"/>
                <w:sz w:val="20"/>
                <w:szCs w:val="20"/>
              </w:rPr>
              <w:t>Years</w:t>
            </w:r>
          </w:p>
        </w:tc>
        <w:tc>
          <w:tcPr>
            <w:tcW w:w="438" w:type="pct"/>
            <w:shd w:val="clear" w:color="auto" w:fill="4472C4" w:themeFill="accent1"/>
            <w:vAlign w:val="center"/>
          </w:tcPr>
          <w:p w14:paraId="5DFF5A3A" w14:textId="784581CF" w:rsidR="00044AEC" w:rsidRPr="0022430C" w:rsidRDefault="00044AEC" w:rsidP="0022430C">
            <w:pPr>
              <w:autoSpaceDE w:val="0"/>
              <w:autoSpaceDN w:val="0"/>
              <w:adjustRightInd w:val="0"/>
              <w:spacing w:after="100" w:afterAutospacing="1"/>
              <w:jc w:val="center"/>
              <w:rPr>
                <w:rFonts w:cstheme="minorHAnsi"/>
                <w:color w:val="FFFFFF" w:themeColor="background1"/>
                <w:sz w:val="20"/>
                <w:szCs w:val="20"/>
              </w:rPr>
            </w:pPr>
            <w:r w:rsidRPr="0022430C">
              <w:rPr>
                <w:color w:val="FFFFFF" w:themeColor="background1"/>
                <w:sz w:val="20"/>
                <w:szCs w:val="20"/>
              </w:rPr>
              <w:t>Valid Years</w:t>
            </w:r>
          </w:p>
        </w:tc>
        <w:tc>
          <w:tcPr>
            <w:tcW w:w="459" w:type="pct"/>
            <w:shd w:val="clear" w:color="auto" w:fill="4472C4" w:themeFill="accent1"/>
            <w:vAlign w:val="center"/>
          </w:tcPr>
          <w:p w14:paraId="17EE0E37" w14:textId="1D91D118" w:rsidR="00044AEC" w:rsidRPr="0022430C" w:rsidRDefault="00044AEC" w:rsidP="0022430C">
            <w:pPr>
              <w:autoSpaceDE w:val="0"/>
              <w:autoSpaceDN w:val="0"/>
              <w:adjustRightInd w:val="0"/>
              <w:spacing w:after="100" w:afterAutospacing="1"/>
              <w:jc w:val="center"/>
              <w:rPr>
                <w:rFonts w:cstheme="minorHAnsi"/>
                <w:color w:val="FFFFFF" w:themeColor="background1"/>
                <w:sz w:val="20"/>
                <w:szCs w:val="20"/>
              </w:rPr>
            </w:pPr>
            <w:r w:rsidRPr="0022430C">
              <w:rPr>
                <w:color w:val="FFFFFF" w:themeColor="background1"/>
                <w:sz w:val="20"/>
                <w:szCs w:val="20"/>
              </w:rPr>
              <w:t>Used?</w:t>
            </w:r>
          </w:p>
        </w:tc>
      </w:tr>
      <w:tr w:rsidR="00044AEC" w:rsidRPr="0022430C" w14:paraId="7FC2D20F" w14:textId="22A4225C" w:rsidTr="004138EA">
        <w:trPr>
          <w:trHeight w:val="288"/>
          <w:jc w:val="center"/>
        </w:trPr>
        <w:tc>
          <w:tcPr>
            <w:tcW w:w="527" w:type="pct"/>
            <w:vAlign w:val="center"/>
          </w:tcPr>
          <w:p w14:paraId="6C46DE37" w14:textId="5C65B47B"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7297500</w:t>
            </w:r>
          </w:p>
        </w:tc>
        <w:tc>
          <w:tcPr>
            <w:tcW w:w="1496" w:type="pct"/>
            <w:vAlign w:val="center"/>
          </w:tcPr>
          <w:p w14:paraId="0F2B009A" w14:textId="062A0F8F" w:rsidR="00044AEC" w:rsidRPr="00A85A27" w:rsidRDefault="00044AEC" w:rsidP="0022430C">
            <w:pPr>
              <w:autoSpaceDE w:val="0"/>
              <w:autoSpaceDN w:val="0"/>
              <w:adjustRightInd w:val="0"/>
              <w:spacing w:after="100" w:afterAutospacing="1" w:line="259" w:lineRule="auto"/>
              <w:jc w:val="center"/>
              <w:rPr>
                <w:rFonts w:cstheme="minorHAnsi"/>
                <w:sz w:val="20"/>
                <w:szCs w:val="20"/>
              </w:rPr>
            </w:pPr>
            <w:proofErr w:type="spellStart"/>
            <w:r w:rsidRPr="00A85A27">
              <w:rPr>
                <w:sz w:val="20"/>
                <w:szCs w:val="20"/>
              </w:rPr>
              <w:t>Pr</w:t>
            </w:r>
            <w:proofErr w:type="spellEnd"/>
            <w:r w:rsidRPr="00A85A27">
              <w:rPr>
                <w:sz w:val="20"/>
                <w:szCs w:val="20"/>
              </w:rPr>
              <w:t xml:space="preserve"> Dog </w:t>
            </w:r>
            <w:proofErr w:type="spellStart"/>
            <w:r w:rsidRPr="00A85A27">
              <w:rPr>
                <w:sz w:val="20"/>
                <w:szCs w:val="20"/>
              </w:rPr>
              <w:t>Twn</w:t>
            </w:r>
            <w:proofErr w:type="spellEnd"/>
            <w:r w:rsidRPr="00A85A27">
              <w:rPr>
                <w:sz w:val="20"/>
                <w:szCs w:val="20"/>
              </w:rPr>
              <w:t xml:space="preserve"> </w:t>
            </w:r>
            <w:proofErr w:type="spellStart"/>
            <w:r w:rsidRPr="00A85A27">
              <w:rPr>
                <w:sz w:val="20"/>
                <w:szCs w:val="20"/>
              </w:rPr>
              <w:t>Fk</w:t>
            </w:r>
            <w:proofErr w:type="spellEnd"/>
            <w:r w:rsidRPr="00A85A27">
              <w:rPr>
                <w:sz w:val="20"/>
                <w:szCs w:val="20"/>
              </w:rPr>
              <w:t xml:space="preserve"> Red </w:t>
            </w:r>
            <w:proofErr w:type="spellStart"/>
            <w:r w:rsidRPr="00A85A27">
              <w:rPr>
                <w:sz w:val="20"/>
                <w:szCs w:val="20"/>
              </w:rPr>
              <w:t>Rv</w:t>
            </w:r>
            <w:proofErr w:type="spellEnd"/>
            <w:r w:rsidRPr="00A85A27">
              <w:rPr>
                <w:sz w:val="20"/>
                <w:szCs w:val="20"/>
              </w:rPr>
              <w:t xml:space="preserve"> nr Canyon</w:t>
            </w:r>
          </w:p>
        </w:tc>
        <w:tc>
          <w:tcPr>
            <w:tcW w:w="1637" w:type="pct"/>
            <w:vAlign w:val="center"/>
          </w:tcPr>
          <w:p w14:paraId="49EC23C3" w14:textId="702E2C79"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Pr>
                <w:sz w:val="20"/>
                <w:szCs w:val="20"/>
              </w:rPr>
              <w:t>Misc. years available in 1920s and 1940s – Not Valid</w:t>
            </w:r>
          </w:p>
        </w:tc>
        <w:tc>
          <w:tcPr>
            <w:tcW w:w="443" w:type="pct"/>
            <w:vAlign w:val="center"/>
          </w:tcPr>
          <w:p w14:paraId="10B135D8" w14:textId="1D69797C"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13</w:t>
            </w:r>
          </w:p>
        </w:tc>
        <w:tc>
          <w:tcPr>
            <w:tcW w:w="438" w:type="pct"/>
            <w:vAlign w:val="center"/>
          </w:tcPr>
          <w:p w14:paraId="1D014D3C" w14:textId="366D1CE3"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Pr>
                <w:sz w:val="20"/>
                <w:szCs w:val="20"/>
              </w:rPr>
              <w:t>0</w:t>
            </w:r>
          </w:p>
        </w:tc>
        <w:tc>
          <w:tcPr>
            <w:tcW w:w="459" w:type="pct"/>
            <w:vAlign w:val="center"/>
          </w:tcPr>
          <w:p w14:paraId="0DC6D6C0" w14:textId="3C52F583"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No</w:t>
            </w:r>
          </w:p>
        </w:tc>
      </w:tr>
      <w:tr w:rsidR="00044AEC" w:rsidRPr="0022430C" w14:paraId="3D4FE823" w14:textId="2029477D" w:rsidTr="004138EA">
        <w:trPr>
          <w:trHeight w:val="288"/>
          <w:jc w:val="center"/>
        </w:trPr>
        <w:tc>
          <w:tcPr>
            <w:tcW w:w="527" w:type="pct"/>
            <w:vAlign w:val="center"/>
          </w:tcPr>
          <w:p w14:paraId="7001798A" w14:textId="60619375"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7297910</w:t>
            </w:r>
          </w:p>
        </w:tc>
        <w:tc>
          <w:tcPr>
            <w:tcW w:w="1496" w:type="pct"/>
            <w:vAlign w:val="center"/>
          </w:tcPr>
          <w:p w14:paraId="431FFD94" w14:textId="0A2E6F79" w:rsidR="00044AEC" w:rsidRPr="00A85A27" w:rsidRDefault="00044AEC" w:rsidP="0022430C">
            <w:pPr>
              <w:autoSpaceDE w:val="0"/>
              <w:autoSpaceDN w:val="0"/>
              <w:adjustRightInd w:val="0"/>
              <w:spacing w:after="100" w:afterAutospacing="1" w:line="259" w:lineRule="auto"/>
              <w:jc w:val="center"/>
              <w:rPr>
                <w:rFonts w:cstheme="minorHAnsi"/>
                <w:sz w:val="20"/>
                <w:szCs w:val="20"/>
              </w:rPr>
            </w:pPr>
            <w:proofErr w:type="spellStart"/>
            <w:r w:rsidRPr="00A85A27">
              <w:rPr>
                <w:sz w:val="20"/>
                <w:szCs w:val="20"/>
              </w:rPr>
              <w:t>Pr</w:t>
            </w:r>
            <w:proofErr w:type="spellEnd"/>
            <w:r w:rsidRPr="00A85A27">
              <w:rPr>
                <w:sz w:val="20"/>
                <w:szCs w:val="20"/>
              </w:rPr>
              <w:t xml:space="preserve"> Dog </w:t>
            </w:r>
            <w:proofErr w:type="spellStart"/>
            <w:r w:rsidRPr="00A85A27">
              <w:rPr>
                <w:sz w:val="20"/>
                <w:szCs w:val="20"/>
              </w:rPr>
              <w:t>Twn</w:t>
            </w:r>
            <w:proofErr w:type="spellEnd"/>
            <w:r w:rsidRPr="00A85A27">
              <w:rPr>
                <w:sz w:val="20"/>
                <w:szCs w:val="20"/>
              </w:rPr>
              <w:t xml:space="preserve"> </w:t>
            </w:r>
            <w:proofErr w:type="spellStart"/>
            <w:r w:rsidRPr="00A85A27">
              <w:rPr>
                <w:sz w:val="20"/>
                <w:szCs w:val="20"/>
              </w:rPr>
              <w:t>Fk</w:t>
            </w:r>
            <w:proofErr w:type="spellEnd"/>
            <w:r w:rsidRPr="00A85A27">
              <w:rPr>
                <w:sz w:val="20"/>
                <w:szCs w:val="20"/>
              </w:rPr>
              <w:t xml:space="preserve"> Red </w:t>
            </w:r>
            <w:proofErr w:type="spellStart"/>
            <w:r w:rsidRPr="00A85A27">
              <w:rPr>
                <w:sz w:val="20"/>
                <w:szCs w:val="20"/>
              </w:rPr>
              <w:t>Rv</w:t>
            </w:r>
            <w:proofErr w:type="spellEnd"/>
            <w:r w:rsidRPr="00A85A27">
              <w:rPr>
                <w:sz w:val="20"/>
                <w:szCs w:val="20"/>
              </w:rPr>
              <w:t xml:space="preserve"> nr Wayside</w:t>
            </w:r>
          </w:p>
        </w:tc>
        <w:tc>
          <w:tcPr>
            <w:tcW w:w="1637" w:type="pct"/>
            <w:vAlign w:val="center"/>
          </w:tcPr>
          <w:p w14:paraId="35FAE2A4" w14:textId="12F9FEEB"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Pr>
                <w:sz w:val="20"/>
                <w:szCs w:val="20"/>
              </w:rPr>
              <w:t>Current Buffalo Lake control structure completed 1992</w:t>
            </w:r>
          </w:p>
        </w:tc>
        <w:tc>
          <w:tcPr>
            <w:tcW w:w="443" w:type="pct"/>
            <w:vAlign w:val="center"/>
          </w:tcPr>
          <w:p w14:paraId="27792725" w14:textId="676E3A05"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55</w:t>
            </w:r>
          </w:p>
        </w:tc>
        <w:tc>
          <w:tcPr>
            <w:tcW w:w="438" w:type="pct"/>
            <w:vAlign w:val="center"/>
          </w:tcPr>
          <w:p w14:paraId="59848C72" w14:textId="1BB537AB"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Pr>
                <w:sz w:val="20"/>
                <w:szCs w:val="20"/>
              </w:rPr>
              <w:t>30</w:t>
            </w:r>
          </w:p>
        </w:tc>
        <w:tc>
          <w:tcPr>
            <w:tcW w:w="459" w:type="pct"/>
            <w:vAlign w:val="center"/>
          </w:tcPr>
          <w:p w14:paraId="6AA841AD" w14:textId="570E1199"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Yes</w:t>
            </w:r>
          </w:p>
        </w:tc>
      </w:tr>
      <w:tr w:rsidR="00044AEC" w:rsidRPr="0022430C" w14:paraId="5BD345E6" w14:textId="53EC7DB0" w:rsidTr="004138EA">
        <w:trPr>
          <w:trHeight w:val="288"/>
          <w:jc w:val="center"/>
        </w:trPr>
        <w:tc>
          <w:tcPr>
            <w:tcW w:w="527" w:type="pct"/>
            <w:vAlign w:val="center"/>
          </w:tcPr>
          <w:p w14:paraId="1A356EC1" w14:textId="56570101"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729900</w:t>
            </w:r>
            <w:r>
              <w:rPr>
                <w:sz w:val="20"/>
                <w:szCs w:val="20"/>
              </w:rPr>
              <w:t>0</w:t>
            </w:r>
          </w:p>
        </w:tc>
        <w:tc>
          <w:tcPr>
            <w:tcW w:w="1496" w:type="pct"/>
            <w:vAlign w:val="center"/>
          </w:tcPr>
          <w:p w14:paraId="3F2DD1B8" w14:textId="307FD66B"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Mulberry Ck nr Brice</w:t>
            </w:r>
          </w:p>
        </w:tc>
        <w:tc>
          <w:tcPr>
            <w:tcW w:w="1637" w:type="pct"/>
            <w:vAlign w:val="center"/>
          </w:tcPr>
          <w:p w14:paraId="3E90BE5B" w14:textId="46623388"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Not enough data</w:t>
            </w:r>
          </w:p>
        </w:tc>
        <w:tc>
          <w:tcPr>
            <w:tcW w:w="443" w:type="pct"/>
            <w:vAlign w:val="center"/>
          </w:tcPr>
          <w:p w14:paraId="32E30085" w14:textId="6AF7FAED"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2</w:t>
            </w:r>
          </w:p>
        </w:tc>
        <w:tc>
          <w:tcPr>
            <w:tcW w:w="438" w:type="pct"/>
            <w:vAlign w:val="center"/>
          </w:tcPr>
          <w:p w14:paraId="7F908643" w14:textId="785188BF"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2</w:t>
            </w:r>
          </w:p>
        </w:tc>
        <w:tc>
          <w:tcPr>
            <w:tcW w:w="459" w:type="pct"/>
            <w:vAlign w:val="center"/>
          </w:tcPr>
          <w:p w14:paraId="329E9BBC" w14:textId="15AF11FB"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No</w:t>
            </w:r>
          </w:p>
        </w:tc>
      </w:tr>
      <w:tr w:rsidR="00044AEC" w:rsidRPr="0022430C" w14:paraId="7F8F9FF3" w14:textId="09C94A20" w:rsidTr="004138EA">
        <w:trPr>
          <w:trHeight w:val="288"/>
          <w:jc w:val="center"/>
        </w:trPr>
        <w:tc>
          <w:tcPr>
            <w:tcW w:w="527" w:type="pct"/>
            <w:vAlign w:val="center"/>
          </w:tcPr>
          <w:p w14:paraId="4077D628" w14:textId="009FA43D"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7298500</w:t>
            </w:r>
          </w:p>
        </w:tc>
        <w:tc>
          <w:tcPr>
            <w:tcW w:w="1496" w:type="pct"/>
            <w:vAlign w:val="center"/>
          </w:tcPr>
          <w:p w14:paraId="7ADCB16D" w14:textId="0504D93D" w:rsidR="00044AEC" w:rsidRPr="00A85A27" w:rsidRDefault="00044AEC" w:rsidP="0022430C">
            <w:pPr>
              <w:autoSpaceDE w:val="0"/>
              <w:autoSpaceDN w:val="0"/>
              <w:adjustRightInd w:val="0"/>
              <w:spacing w:after="100" w:afterAutospacing="1" w:line="259" w:lineRule="auto"/>
              <w:jc w:val="center"/>
              <w:rPr>
                <w:rFonts w:cstheme="minorHAnsi"/>
                <w:sz w:val="20"/>
                <w:szCs w:val="20"/>
              </w:rPr>
            </w:pPr>
            <w:proofErr w:type="spellStart"/>
            <w:r w:rsidRPr="00A85A27">
              <w:rPr>
                <w:sz w:val="20"/>
                <w:szCs w:val="20"/>
              </w:rPr>
              <w:t>Pr</w:t>
            </w:r>
            <w:proofErr w:type="spellEnd"/>
            <w:r w:rsidRPr="00A85A27">
              <w:rPr>
                <w:sz w:val="20"/>
                <w:szCs w:val="20"/>
              </w:rPr>
              <w:t xml:space="preserve"> Dog </w:t>
            </w:r>
            <w:proofErr w:type="spellStart"/>
            <w:r w:rsidRPr="00A85A27">
              <w:rPr>
                <w:sz w:val="20"/>
                <w:szCs w:val="20"/>
              </w:rPr>
              <w:t>Twn</w:t>
            </w:r>
            <w:proofErr w:type="spellEnd"/>
            <w:r w:rsidRPr="00A85A27">
              <w:rPr>
                <w:sz w:val="20"/>
                <w:szCs w:val="20"/>
              </w:rPr>
              <w:t xml:space="preserve"> </w:t>
            </w:r>
            <w:proofErr w:type="spellStart"/>
            <w:r w:rsidRPr="00A85A27">
              <w:rPr>
                <w:sz w:val="20"/>
                <w:szCs w:val="20"/>
              </w:rPr>
              <w:t>Fk</w:t>
            </w:r>
            <w:proofErr w:type="spellEnd"/>
            <w:r w:rsidRPr="00A85A27">
              <w:rPr>
                <w:sz w:val="20"/>
                <w:szCs w:val="20"/>
              </w:rPr>
              <w:t xml:space="preserve"> Red </w:t>
            </w:r>
            <w:proofErr w:type="spellStart"/>
            <w:r w:rsidRPr="00A85A27">
              <w:rPr>
                <w:sz w:val="20"/>
                <w:szCs w:val="20"/>
              </w:rPr>
              <w:t>Rv</w:t>
            </w:r>
            <w:proofErr w:type="spellEnd"/>
            <w:r w:rsidRPr="00A85A27">
              <w:rPr>
                <w:sz w:val="20"/>
                <w:szCs w:val="20"/>
              </w:rPr>
              <w:t xml:space="preserve"> nr Brice</w:t>
            </w:r>
          </w:p>
        </w:tc>
        <w:tc>
          <w:tcPr>
            <w:tcW w:w="1637" w:type="pct"/>
            <w:vAlign w:val="center"/>
          </w:tcPr>
          <w:p w14:paraId="219CF228" w14:textId="60B50D6F" w:rsidR="00044AEC" w:rsidRPr="00A85A27" w:rsidRDefault="00044AEC" w:rsidP="00AB352E">
            <w:pPr>
              <w:autoSpaceDE w:val="0"/>
              <w:autoSpaceDN w:val="0"/>
              <w:adjustRightInd w:val="0"/>
              <w:spacing w:after="100" w:afterAutospacing="1" w:line="259" w:lineRule="auto"/>
              <w:jc w:val="center"/>
              <w:rPr>
                <w:rFonts w:cstheme="minorHAnsi"/>
                <w:sz w:val="20"/>
                <w:szCs w:val="20"/>
              </w:rPr>
            </w:pPr>
            <w:r>
              <w:rPr>
                <w:sz w:val="20"/>
                <w:szCs w:val="20"/>
              </w:rPr>
              <w:t xml:space="preserve">Valid Years: 2003 </w:t>
            </w:r>
            <w:r w:rsidRPr="00A85A27">
              <w:rPr>
                <w:sz w:val="20"/>
                <w:szCs w:val="20"/>
              </w:rPr>
              <w:t>-2022</w:t>
            </w:r>
          </w:p>
        </w:tc>
        <w:tc>
          <w:tcPr>
            <w:tcW w:w="443" w:type="pct"/>
            <w:vAlign w:val="center"/>
          </w:tcPr>
          <w:p w14:paraId="5FEEEC4E" w14:textId="4B0A48B3"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32</w:t>
            </w:r>
          </w:p>
        </w:tc>
        <w:tc>
          <w:tcPr>
            <w:tcW w:w="438" w:type="pct"/>
            <w:vAlign w:val="center"/>
          </w:tcPr>
          <w:p w14:paraId="35466884" w14:textId="1CD15263"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Pr>
                <w:sz w:val="20"/>
                <w:szCs w:val="20"/>
              </w:rPr>
              <w:t>19</w:t>
            </w:r>
          </w:p>
        </w:tc>
        <w:tc>
          <w:tcPr>
            <w:tcW w:w="459" w:type="pct"/>
            <w:vAlign w:val="center"/>
          </w:tcPr>
          <w:p w14:paraId="0A2D6467" w14:textId="38288C88" w:rsidR="00044AEC" w:rsidRPr="00A85A27" w:rsidRDefault="00044AEC" w:rsidP="0022430C">
            <w:pPr>
              <w:autoSpaceDE w:val="0"/>
              <w:autoSpaceDN w:val="0"/>
              <w:adjustRightInd w:val="0"/>
              <w:spacing w:after="100" w:afterAutospacing="1" w:line="259" w:lineRule="auto"/>
              <w:jc w:val="center"/>
              <w:rPr>
                <w:rFonts w:cstheme="minorHAnsi"/>
                <w:sz w:val="20"/>
                <w:szCs w:val="20"/>
              </w:rPr>
            </w:pPr>
            <w:r w:rsidRPr="00A85A27">
              <w:rPr>
                <w:sz w:val="20"/>
                <w:szCs w:val="20"/>
              </w:rPr>
              <w:t>Yes</w:t>
            </w:r>
          </w:p>
        </w:tc>
      </w:tr>
    </w:tbl>
    <w:p w14:paraId="7E199426" w14:textId="400083F0" w:rsidR="00442673" w:rsidRDefault="00FF2269" w:rsidP="00FF2269">
      <w:pPr>
        <w:jc w:val="center"/>
      </w:pPr>
      <w:commentRangeStart w:id="63"/>
      <w:commentRangeStart w:id="64"/>
      <w:r>
        <w:rPr>
          <w:noProof/>
        </w:rPr>
        <w:lastRenderedPageBreak/>
        <w:drawing>
          <wp:inline distT="0" distB="0" distL="0" distR="0" wp14:anchorId="5F0FA04C" wp14:editId="346FB155">
            <wp:extent cx="5482262" cy="4659923"/>
            <wp:effectExtent l="0" t="0" r="4445"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5482262" cy="4659923"/>
                    </a:xfrm>
                    <a:prstGeom prst="rect">
                      <a:avLst/>
                    </a:prstGeom>
                    <a:noFill/>
                    <a:ln>
                      <a:noFill/>
                    </a:ln>
                  </pic:spPr>
                </pic:pic>
              </a:graphicData>
            </a:graphic>
          </wp:inline>
        </w:drawing>
      </w:r>
      <w:commentRangeEnd w:id="63"/>
      <w:r w:rsidR="00D94B4F">
        <w:rPr>
          <w:rStyle w:val="CommentReference"/>
        </w:rPr>
        <w:commentReference w:id="63"/>
      </w:r>
      <w:commentRangeEnd w:id="64"/>
      <w:r w:rsidR="008750D5">
        <w:rPr>
          <w:rStyle w:val="CommentReference"/>
        </w:rPr>
        <w:commentReference w:id="64"/>
      </w:r>
    </w:p>
    <w:p w14:paraId="069D2810" w14:textId="08ED39EF" w:rsidR="00442673" w:rsidRDefault="005B704F" w:rsidP="005B704F">
      <w:pPr>
        <w:pStyle w:val="Caption"/>
      </w:pPr>
      <w:r>
        <w:t xml:space="preserve">Figure </w:t>
      </w:r>
      <w:r w:rsidR="00777F50">
        <w:fldChar w:fldCharType="begin"/>
      </w:r>
      <w:r w:rsidR="00777F50">
        <w:instrText xml:space="preserve"> SEQ Figure \* ARABIC </w:instrText>
      </w:r>
      <w:r w:rsidR="00777F50">
        <w:fldChar w:fldCharType="separate"/>
      </w:r>
      <w:r>
        <w:rPr>
          <w:noProof/>
        </w:rPr>
        <w:t>6</w:t>
      </w:r>
      <w:r w:rsidR="00777F50">
        <w:rPr>
          <w:noProof/>
        </w:rPr>
        <w:fldChar w:fldCharType="end"/>
      </w:r>
      <w:r w:rsidR="00442673">
        <w:t>: USGS Gages within UPDT HUC8</w:t>
      </w:r>
    </w:p>
    <w:p w14:paraId="1A536EF7" w14:textId="7BA8BBF6" w:rsidR="00D46FA7" w:rsidRDefault="005B704F" w:rsidP="00044AEC">
      <w:pPr>
        <w:pStyle w:val="Caption"/>
        <w:keepNext/>
      </w:pPr>
      <w:bookmarkStart w:id="65" w:name="_Ref134774011"/>
      <w:r>
        <w:t xml:space="preserve">Table </w:t>
      </w:r>
      <w:r w:rsidR="00777F50">
        <w:fldChar w:fldCharType="begin"/>
      </w:r>
      <w:r w:rsidR="00777F50">
        <w:instrText xml:space="preserve"> SEQ Table \* ARABIC </w:instrText>
      </w:r>
      <w:r w:rsidR="00777F50">
        <w:fldChar w:fldCharType="separate"/>
      </w:r>
      <w:r w:rsidR="003847EF">
        <w:rPr>
          <w:noProof/>
        </w:rPr>
        <w:t>14</w:t>
      </w:r>
      <w:r w:rsidR="00777F50">
        <w:rPr>
          <w:noProof/>
        </w:rPr>
        <w:fldChar w:fldCharType="end"/>
      </w:r>
      <w:bookmarkEnd w:id="65"/>
      <w:r w:rsidR="00D46FA7">
        <w:t xml:space="preserve">: USGS Gage Statistical Peak </w:t>
      </w:r>
      <w:proofErr w:type="spellStart"/>
      <w:r w:rsidR="00D46FA7">
        <w:t>Streamflow</w:t>
      </w:r>
      <w:r w:rsidR="00584B11">
        <w:t>s</w:t>
      </w:r>
      <w:proofErr w:type="spellEnd"/>
    </w:p>
    <w:tbl>
      <w:tblPr>
        <w:tblStyle w:val="TableGrid"/>
        <w:tblW w:w="6480" w:type="dxa"/>
        <w:jc w:val="center"/>
        <w:tblLook w:val="04A0" w:firstRow="1" w:lastRow="0" w:firstColumn="1" w:lastColumn="0" w:noHBand="0" w:noVBand="1"/>
      </w:tblPr>
      <w:tblGrid>
        <w:gridCol w:w="4320"/>
        <w:gridCol w:w="2160"/>
      </w:tblGrid>
      <w:tr w:rsidR="004138EA" w:rsidRPr="00ED7AF6" w14:paraId="16BBF24E" w14:textId="67EEF0E8" w:rsidTr="004138EA">
        <w:trPr>
          <w:trHeight w:val="432"/>
          <w:tblHeader/>
          <w:jc w:val="center"/>
        </w:trPr>
        <w:tc>
          <w:tcPr>
            <w:tcW w:w="4320" w:type="dxa"/>
            <w:shd w:val="clear" w:color="auto" w:fill="4472C4" w:themeFill="accent1"/>
            <w:vAlign w:val="center"/>
          </w:tcPr>
          <w:p w14:paraId="0DD4AEB5" w14:textId="77777777" w:rsidR="004138EA" w:rsidRPr="00ED7AF6" w:rsidRDefault="004138EA" w:rsidP="00F033B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Location</w:t>
            </w:r>
          </w:p>
        </w:tc>
        <w:tc>
          <w:tcPr>
            <w:tcW w:w="2160" w:type="dxa"/>
            <w:shd w:val="clear" w:color="auto" w:fill="4472C4" w:themeFill="accent1"/>
            <w:vAlign w:val="center"/>
          </w:tcPr>
          <w:p w14:paraId="333F1957" w14:textId="77777777" w:rsidR="004138EA" w:rsidRPr="00ED7AF6" w:rsidRDefault="004138EA" w:rsidP="00F033B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r>
              <w:rPr>
                <w:rFonts w:cstheme="minorHAnsi"/>
                <w:color w:val="FFFFFF" w:themeColor="background1"/>
                <w:sz w:val="20"/>
                <w:szCs w:val="20"/>
              </w:rPr>
              <w:t xml:space="preserve"> AEP Peak Flow</w:t>
            </w:r>
            <w:r w:rsidRPr="00ED7AF6">
              <w:rPr>
                <w:rFonts w:cstheme="minorHAnsi"/>
                <w:color w:val="FFFFFF" w:themeColor="background1"/>
                <w:sz w:val="20"/>
                <w:szCs w:val="20"/>
              </w:rPr>
              <w:t xml:space="preserve"> (cfs)</w:t>
            </w:r>
          </w:p>
        </w:tc>
      </w:tr>
      <w:tr w:rsidR="004138EA" w:rsidRPr="00ED7AF6" w14:paraId="31767533" w14:textId="1FEF7DAD" w:rsidTr="004138EA">
        <w:trPr>
          <w:trHeight w:val="432"/>
          <w:jc w:val="center"/>
        </w:trPr>
        <w:tc>
          <w:tcPr>
            <w:tcW w:w="4320" w:type="dxa"/>
            <w:vAlign w:val="center"/>
          </w:tcPr>
          <w:p w14:paraId="434B49B1" w14:textId="47DA08F6" w:rsidR="004138EA" w:rsidRPr="00ED7AF6" w:rsidRDefault="004138EA" w:rsidP="004138EA">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Pr>
                <w:rFonts w:cstheme="minorHAnsi"/>
                <w:sz w:val="20"/>
                <w:szCs w:val="20"/>
              </w:rPr>
              <w:t>7297910</w:t>
            </w:r>
            <w:r w:rsidRPr="00ED7AF6">
              <w:rPr>
                <w:rFonts w:cstheme="minorHAnsi"/>
                <w:sz w:val="20"/>
                <w:szCs w:val="20"/>
              </w:rPr>
              <w:t xml:space="preserve"> – </w:t>
            </w:r>
            <w:proofErr w:type="spellStart"/>
            <w:r>
              <w:rPr>
                <w:rFonts w:cstheme="minorHAnsi"/>
                <w:sz w:val="20"/>
                <w:szCs w:val="20"/>
              </w:rPr>
              <w:t>Pr</w:t>
            </w:r>
            <w:proofErr w:type="spellEnd"/>
            <w:r>
              <w:rPr>
                <w:rFonts w:cstheme="minorHAnsi"/>
                <w:sz w:val="20"/>
                <w:szCs w:val="20"/>
              </w:rPr>
              <w:t xml:space="preserve"> Dog </w:t>
            </w:r>
            <w:proofErr w:type="spellStart"/>
            <w:r>
              <w:rPr>
                <w:rFonts w:cstheme="minorHAnsi"/>
                <w:sz w:val="20"/>
                <w:szCs w:val="20"/>
              </w:rPr>
              <w:t>Twn</w:t>
            </w:r>
            <w:proofErr w:type="spellEnd"/>
            <w:r>
              <w:rPr>
                <w:rFonts w:cstheme="minorHAnsi"/>
                <w:sz w:val="20"/>
                <w:szCs w:val="20"/>
              </w:rPr>
              <w:t xml:space="preserve"> </w:t>
            </w:r>
            <w:proofErr w:type="spellStart"/>
            <w:r>
              <w:rPr>
                <w:rFonts w:cstheme="minorHAnsi"/>
                <w:sz w:val="20"/>
                <w:szCs w:val="20"/>
              </w:rPr>
              <w:t>Fk</w:t>
            </w:r>
            <w:proofErr w:type="spellEnd"/>
            <w:r>
              <w:rPr>
                <w:rFonts w:cstheme="minorHAnsi"/>
                <w:sz w:val="20"/>
                <w:szCs w:val="20"/>
              </w:rPr>
              <w:t xml:space="preserve"> Red </w:t>
            </w:r>
            <w:proofErr w:type="spellStart"/>
            <w:r>
              <w:rPr>
                <w:rFonts w:cstheme="minorHAnsi"/>
                <w:sz w:val="20"/>
                <w:szCs w:val="20"/>
              </w:rPr>
              <w:t>Rv</w:t>
            </w:r>
            <w:proofErr w:type="spellEnd"/>
            <w:r>
              <w:rPr>
                <w:rFonts w:cstheme="minorHAnsi"/>
                <w:sz w:val="20"/>
                <w:szCs w:val="20"/>
              </w:rPr>
              <w:t xml:space="preserve"> nr Wayside, TX</w:t>
            </w:r>
          </w:p>
        </w:tc>
        <w:tc>
          <w:tcPr>
            <w:tcW w:w="2160" w:type="dxa"/>
            <w:shd w:val="clear" w:color="auto" w:fill="auto"/>
            <w:vAlign w:val="center"/>
          </w:tcPr>
          <w:p w14:paraId="3A56DD59" w14:textId="25526B7F" w:rsidR="004138EA" w:rsidRPr="00A84B78" w:rsidRDefault="004138EA" w:rsidP="004138EA">
            <w:pPr>
              <w:autoSpaceDE w:val="0"/>
              <w:autoSpaceDN w:val="0"/>
              <w:adjustRightInd w:val="0"/>
              <w:spacing w:after="100" w:afterAutospacing="1" w:line="259" w:lineRule="auto"/>
              <w:jc w:val="center"/>
              <w:rPr>
                <w:rFonts w:cstheme="minorHAnsi"/>
                <w:color w:val="000000"/>
                <w:sz w:val="20"/>
                <w:szCs w:val="20"/>
              </w:rPr>
            </w:pPr>
            <w:r>
              <w:rPr>
                <w:rFonts w:cstheme="minorHAnsi"/>
                <w:color w:val="000000"/>
                <w:sz w:val="20"/>
                <w:szCs w:val="20"/>
              </w:rPr>
              <w:t>41,605</w:t>
            </w:r>
          </w:p>
        </w:tc>
      </w:tr>
      <w:tr w:rsidR="004138EA" w:rsidRPr="00ED7AF6" w14:paraId="1C9F5EB7" w14:textId="5AFF7221" w:rsidTr="004138EA">
        <w:trPr>
          <w:trHeight w:val="432"/>
          <w:jc w:val="center"/>
        </w:trPr>
        <w:tc>
          <w:tcPr>
            <w:tcW w:w="4320" w:type="dxa"/>
            <w:vAlign w:val="center"/>
          </w:tcPr>
          <w:p w14:paraId="287B0583" w14:textId="0DD37ED8" w:rsidR="004138EA" w:rsidRPr="00ED7AF6" w:rsidRDefault="004138EA" w:rsidP="004138EA">
            <w:pPr>
              <w:autoSpaceDE w:val="0"/>
              <w:autoSpaceDN w:val="0"/>
              <w:adjustRightInd w:val="0"/>
              <w:spacing w:after="100" w:afterAutospacing="1" w:line="259" w:lineRule="auto"/>
              <w:jc w:val="center"/>
              <w:rPr>
                <w:rFonts w:cstheme="minorHAnsi"/>
                <w:sz w:val="20"/>
                <w:szCs w:val="20"/>
              </w:rPr>
            </w:pPr>
            <w:r>
              <w:rPr>
                <w:rFonts w:cstheme="minorHAnsi"/>
                <w:sz w:val="20"/>
                <w:szCs w:val="20"/>
              </w:rPr>
              <w:t xml:space="preserve">07298500 – </w:t>
            </w:r>
            <w:proofErr w:type="spellStart"/>
            <w:r>
              <w:rPr>
                <w:rFonts w:cstheme="minorHAnsi"/>
                <w:sz w:val="20"/>
                <w:szCs w:val="20"/>
              </w:rPr>
              <w:t>Pr</w:t>
            </w:r>
            <w:proofErr w:type="spellEnd"/>
            <w:r>
              <w:rPr>
                <w:rFonts w:cstheme="minorHAnsi"/>
                <w:sz w:val="20"/>
                <w:szCs w:val="20"/>
              </w:rPr>
              <w:t xml:space="preserve"> Dog </w:t>
            </w:r>
            <w:proofErr w:type="spellStart"/>
            <w:r>
              <w:rPr>
                <w:rFonts w:cstheme="minorHAnsi"/>
                <w:sz w:val="20"/>
                <w:szCs w:val="20"/>
              </w:rPr>
              <w:t>Twn</w:t>
            </w:r>
            <w:proofErr w:type="spellEnd"/>
            <w:r>
              <w:rPr>
                <w:rFonts w:cstheme="minorHAnsi"/>
                <w:sz w:val="20"/>
                <w:szCs w:val="20"/>
              </w:rPr>
              <w:t xml:space="preserve"> </w:t>
            </w:r>
            <w:proofErr w:type="spellStart"/>
            <w:r>
              <w:rPr>
                <w:rFonts w:cstheme="minorHAnsi"/>
                <w:sz w:val="20"/>
                <w:szCs w:val="20"/>
              </w:rPr>
              <w:t>Fk</w:t>
            </w:r>
            <w:proofErr w:type="spellEnd"/>
            <w:r>
              <w:rPr>
                <w:rFonts w:cstheme="minorHAnsi"/>
                <w:sz w:val="20"/>
                <w:szCs w:val="20"/>
              </w:rPr>
              <w:t xml:space="preserve"> Red </w:t>
            </w:r>
            <w:proofErr w:type="spellStart"/>
            <w:r>
              <w:rPr>
                <w:rFonts w:cstheme="minorHAnsi"/>
                <w:sz w:val="20"/>
                <w:szCs w:val="20"/>
              </w:rPr>
              <w:t>Rv</w:t>
            </w:r>
            <w:proofErr w:type="spellEnd"/>
            <w:r>
              <w:rPr>
                <w:rFonts w:cstheme="minorHAnsi"/>
                <w:sz w:val="20"/>
                <w:szCs w:val="20"/>
              </w:rPr>
              <w:t xml:space="preserve"> nr Brice, TX</w:t>
            </w:r>
          </w:p>
        </w:tc>
        <w:tc>
          <w:tcPr>
            <w:tcW w:w="2160" w:type="dxa"/>
            <w:shd w:val="clear" w:color="auto" w:fill="auto"/>
            <w:vAlign w:val="center"/>
          </w:tcPr>
          <w:p w14:paraId="128F4038" w14:textId="65F29E35" w:rsidR="004138EA" w:rsidRPr="00A84B78" w:rsidRDefault="004138EA" w:rsidP="004138EA">
            <w:pPr>
              <w:jc w:val="center"/>
              <w:rPr>
                <w:rFonts w:ascii="Calibri" w:hAnsi="Calibri" w:cs="Calibri"/>
                <w:color w:val="000000"/>
                <w:sz w:val="20"/>
                <w:szCs w:val="20"/>
              </w:rPr>
            </w:pPr>
            <w:r>
              <w:rPr>
                <w:rFonts w:ascii="Calibri" w:hAnsi="Calibri" w:cs="Calibri"/>
                <w:color w:val="000000"/>
                <w:sz w:val="20"/>
                <w:szCs w:val="20"/>
              </w:rPr>
              <w:t>75,683</w:t>
            </w:r>
          </w:p>
        </w:tc>
      </w:tr>
    </w:tbl>
    <w:p w14:paraId="3BF0E10C" w14:textId="77777777" w:rsidR="004138EA" w:rsidRDefault="004138EA" w:rsidP="004138EA">
      <w:pPr>
        <w:pStyle w:val="NoSpacing"/>
      </w:pPr>
      <w:bookmarkStart w:id="66" w:name="_Ref94770155"/>
    </w:p>
    <w:p w14:paraId="7EC3E8FE" w14:textId="4B05E361" w:rsidR="007D27D7" w:rsidRPr="007D27D7" w:rsidRDefault="007D27D7" w:rsidP="007D27D7">
      <w:pPr>
        <w:pStyle w:val="Heading3"/>
      </w:pPr>
      <w:bookmarkStart w:id="67" w:name="_Toc134776012"/>
      <w:r>
        <w:t>2.3.2 Sensitivity Analysis</w:t>
      </w:r>
      <w:bookmarkEnd w:id="66"/>
      <w:bookmarkEnd w:id="67"/>
    </w:p>
    <w:p w14:paraId="5D907AE5" w14:textId="402EF007" w:rsidR="008607E3" w:rsidRDefault="0056116E" w:rsidP="00E73C67">
      <w:r>
        <w:t xml:space="preserve">To evaluate which model parameters significantly impact results, multiple sensitivity analyses were run with varied parameters. </w:t>
      </w:r>
      <w:r w:rsidR="004138EA" w:rsidRPr="00E50E2E">
        <w:rPr>
          <w:b/>
          <w:bCs/>
        </w:rPr>
        <w:fldChar w:fldCharType="begin"/>
      </w:r>
      <w:r w:rsidR="004138EA" w:rsidRPr="00E50E2E">
        <w:rPr>
          <w:b/>
          <w:bCs/>
        </w:rPr>
        <w:instrText xml:space="preserve"> REF _Ref130567512 \h </w:instrText>
      </w:r>
      <w:r w:rsidR="00E50E2E" w:rsidRPr="00E50E2E">
        <w:rPr>
          <w:b/>
          <w:bCs/>
        </w:rPr>
        <w:instrText xml:space="preserve"> \* MERGEFORMAT </w:instrText>
      </w:r>
      <w:r w:rsidR="004138EA" w:rsidRPr="00E50E2E">
        <w:rPr>
          <w:b/>
          <w:bCs/>
        </w:rPr>
      </w:r>
      <w:r w:rsidR="004138EA" w:rsidRPr="00E50E2E">
        <w:rPr>
          <w:b/>
          <w:bCs/>
        </w:rPr>
        <w:fldChar w:fldCharType="separate"/>
      </w:r>
      <w:r w:rsidR="00E50E2E" w:rsidRPr="00E50E2E">
        <w:rPr>
          <w:b/>
          <w:bCs/>
        </w:rPr>
        <w:t xml:space="preserve">Table </w:t>
      </w:r>
      <w:r w:rsidR="00E50E2E" w:rsidRPr="00E50E2E">
        <w:rPr>
          <w:b/>
          <w:bCs/>
          <w:noProof/>
        </w:rPr>
        <w:t>15</w:t>
      </w:r>
      <w:r w:rsidR="004138EA" w:rsidRPr="00E50E2E">
        <w:rPr>
          <w:b/>
          <w:bCs/>
        </w:rPr>
        <w:fldChar w:fldCharType="end"/>
      </w:r>
      <w:r w:rsidR="004138EA">
        <w:rPr>
          <w:b/>
          <w:bCs/>
        </w:rPr>
        <w:t xml:space="preserve"> </w:t>
      </w:r>
      <w:r>
        <w:t>presents the parameters varied for each sensitivity run. All sensitivity analyses were computed for the 1% frequency event</w:t>
      </w:r>
      <w:r w:rsidR="00504C5B">
        <w:t>.</w:t>
      </w:r>
    </w:p>
    <w:p w14:paraId="3B2BA06B" w14:textId="0E39B6B7" w:rsidR="0096320D" w:rsidRDefault="005B704F" w:rsidP="004138EA">
      <w:pPr>
        <w:pStyle w:val="Caption"/>
        <w:keepNext/>
      </w:pPr>
      <w:bookmarkStart w:id="68" w:name="_Ref130567512"/>
      <w:r>
        <w:lastRenderedPageBreak/>
        <w:t xml:space="preserve">Table </w:t>
      </w:r>
      <w:r w:rsidR="00777F50">
        <w:fldChar w:fldCharType="begin"/>
      </w:r>
      <w:r w:rsidR="00777F50">
        <w:instrText xml:space="preserve"> SEQ Table \* ARABIC </w:instrText>
      </w:r>
      <w:r w:rsidR="00777F50">
        <w:fldChar w:fldCharType="separate"/>
      </w:r>
      <w:r w:rsidR="003847EF">
        <w:rPr>
          <w:noProof/>
        </w:rPr>
        <w:t>15</w:t>
      </w:r>
      <w:r w:rsidR="00777F50">
        <w:rPr>
          <w:noProof/>
        </w:rPr>
        <w:fldChar w:fldCharType="end"/>
      </w:r>
      <w:bookmarkEnd w:id="68"/>
      <w:r w:rsidR="0096320D">
        <w:t>: Sensitivity Analysis Parameters</w:t>
      </w:r>
    </w:p>
    <w:tbl>
      <w:tblPr>
        <w:tblStyle w:val="TableGrid"/>
        <w:tblW w:w="5000" w:type="pct"/>
        <w:jc w:val="center"/>
        <w:tblLook w:val="04A0" w:firstRow="1" w:lastRow="0" w:firstColumn="1" w:lastColumn="0" w:noHBand="0" w:noVBand="1"/>
      </w:tblPr>
      <w:tblGrid>
        <w:gridCol w:w="1321"/>
        <w:gridCol w:w="1321"/>
        <w:gridCol w:w="1321"/>
        <w:gridCol w:w="1320"/>
        <w:gridCol w:w="1320"/>
        <w:gridCol w:w="1427"/>
        <w:gridCol w:w="1320"/>
      </w:tblGrid>
      <w:tr w:rsidR="001744B5" w:rsidRPr="00276971" w14:paraId="67B43ABB" w14:textId="354D6697" w:rsidTr="004138EA">
        <w:trPr>
          <w:trHeight w:val="407"/>
          <w:tblHeader/>
          <w:jc w:val="center"/>
        </w:trPr>
        <w:tc>
          <w:tcPr>
            <w:tcW w:w="706" w:type="pct"/>
            <w:shd w:val="clear" w:color="auto" w:fill="4472C4" w:themeFill="accent1"/>
            <w:vAlign w:val="center"/>
          </w:tcPr>
          <w:p w14:paraId="1EB7AC40" w14:textId="533BA7B2" w:rsidR="00BF0327" w:rsidRPr="00276971" w:rsidRDefault="00BF0327"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Sensitivity Run</w:t>
            </w:r>
          </w:p>
        </w:tc>
        <w:tc>
          <w:tcPr>
            <w:tcW w:w="706" w:type="pct"/>
            <w:shd w:val="clear" w:color="auto" w:fill="4472C4" w:themeFill="accent1"/>
            <w:vAlign w:val="center"/>
          </w:tcPr>
          <w:p w14:paraId="0757DB43" w14:textId="629634D0" w:rsidR="00BF0327" w:rsidRPr="00276971" w:rsidRDefault="00BF0327"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Category</w:t>
            </w:r>
          </w:p>
        </w:tc>
        <w:tc>
          <w:tcPr>
            <w:tcW w:w="706" w:type="pct"/>
            <w:shd w:val="clear" w:color="auto" w:fill="4472C4" w:themeFill="accent1"/>
            <w:vAlign w:val="center"/>
          </w:tcPr>
          <w:p w14:paraId="559A3CF4" w14:textId="522B35B5" w:rsidR="00BF0327" w:rsidRPr="00276971" w:rsidRDefault="00BF0327"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Infiltration Layer</w:t>
            </w:r>
          </w:p>
        </w:tc>
        <w:tc>
          <w:tcPr>
            <w:tcW w:w="706" w:type="pct"/>
            <w:shd w:val="clear" w:color="auto" w:fill="4472C4" w:themeFill="accent1"/>
            <w:vAlign w:val="center"/>
          </w:tcPr>
          <w:p w14:paraId="192144CB" w14:textId="4ACEDEE0" w:rsidR="00BF0327" w:rsidRPr="00276971" w:rsidRDefault="00BF0327"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Manning’s Roughness</w:t>
            </w:r>
          </w:p>
        </w:tc>
        <w:tc>
          <w:tcPr>
            <w:tcW w:w="706" w:type="pct"/>
            <w:shd w:val="clear" w:color="auto" w:fill="4472C4" w:themeFill="accent1"/>
            <w:vAlign w:val="center"/>
          </w:tcPr>
          <w:p w14:paraId="2C58E5A8" w14:textId="26EF5D9A" w:rsidR="00BF0327" w:rsidRPr="00276971" w:rsidRDefault="00BF0327"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Equation Set</w:t>
            </w:r>
          </w:p>
        </w:tc>
        <w:tc>
          <w:tcPr>
            <w:tcW w:w="763" w:type="pct"/>
            <w:shd w:val="clear" w:color="auto" w:fill="4472C4" w:themeFill="accent1"/>
            <w:vAlign w:val="center"/>
          </w:tcPr>
          <w:p w14:paraId="696F2390" w14:textId="5447A8A4" w:rsidR="00BF0327" w:rsidRPr="00276971" w:rsidRDefault="00BF0327"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Computational Timestep</w:t>
            </w:r>
          </w:p>
        </w:tc>
        <w:tc>
          <w:tcPr>
            <w:tcW w:w="706" w:type="pct"/>
            <w:shd w:val="clear" w:color="auto" w:fill="4472C4" w:themeFill="accent1"/>
            <w:vAlign w:val="center"/>
          </w:tcPr>
          <w:p w14:paraId="756587DE" w14:textId="33F634F3" w:rsidR="00BF0327" w:rsidRPr="00276971" w:rsidRDefault="00BF0327"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Initial Conditions</w:t>
            </w:r>
          </w:p>
        </w:tc>
      </w:tr>
      <w:tr w:rsidR="00BF0327" w:rsidRPr="00276971" w14:paraId="31C08FBB" w14:textId="531A47C2" w:rsidTr="006139CB">
        <w:trPr>
          <w:trHeight w:val="444"/>
          <w:jc w:val="center"/>
        </w:trPr>
        <w:tc>
          <w:tcPr>
            <w:tcW w:w="706" w:type="pct"/>
            <w:vAlign w:val="center"/>
          </w:tcPr>
          <w:p w14:paraId="083DF599" w14:textId="7099080B" w:rsidR="00BF0327" w:rsidRPr="00276971" w:rsidRDefault="00BF0327" w:rsidP="00276971">
            <w:pPr>
              <w:autoSpaceDE w:val="0"/>
              <w:autoSpaceDN w:val="0"/>
              <w:adjustRightInd w:val="0"/>
              <w:spacing w:after="100" w:afterAutospacing="1" w:line="259" w:lineRule="auto"/>
              <w:rPr>
                <w:rFonts w:cstheme="minorHAnsi"/>
                <w:sz w:val="20"/>
                <w:szCs w:val="20"/>
              </w:rPr>
            </w:pPr>
            <w:r w:rsidRPr="00276971">
              <w:rPr>
                <w:rFonts w:cstheme="minorHAnsi"/>
                <w:sz w:val="20"/>
                <w:szCs w:val="20"/>
              </w:rPr>
              <w:t>Base Model</w:t>
            </w:r>
          </w:p>
        </w:tc>
        <w:tc>
          <w:tcPr>
            <w:tcW w:w="706" w:type="pct"/>
            <w:vAlign w:val="center"/>
          </w:tcPr>
          <w:p w14:paraId="4C03A401" w14:textId="39D67E77"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w:t>
            </w:r>
          </w:p>
        </w:tc>
        <w:tc>
          <w:tcPr>
            <w:tcW w:w="706" w:type="pct"/>
            <w:vAlign w:val="center"/>
          </w:tcPr>
          <w:p w14:paraId="1AAB9ED0" w14:textId="72452EFF"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CN</w:t>
            </w:r>
          </w:p>
        </w:tc>
        <w:tc>
          <w:tcPr>
            <w:tcW w:w="706" w:type="pct"/>
            <w:vAlign w:val="center"/>
          </w:tcPr>
          <w:p w14:paraId="44F8432A" w14:textId="70B8C339"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Base</w:t>
            </w:r>
          </w:p>
        </w:tc>
        <w:tc>
          <w:tcPr>
            <w:tcW w:w="706" w:type="pct"/>
            <w:vAlign w:val="center"/>
          </w:tcPr>
          <w:p w14:paraId="0335858B" w14:textId="14EA0685"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Diffusion Wave</w:t>
            </w:r>
          </w:p>
        </w:tc>
        <w:tc>
          <w:tcPr>
            <w:tcW w:w="763" w:type="pct"/>
            <w:vAlign w:val="center"/>
          </w:tcPr>
          <w:p w14:paraId="3750CC76" w14:textId="2EF0AE2B" w:rsidR="00BF0327" w:rsidRPr="00276971" w:rsidRDefault="00A96BC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323FBDE9" w14:textId="3756AC35"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Dry</w:t>
            </w:r>
          </w:p>
        </w:tc>
      </w:tr>
      <w:tr w:rsidR="00BF0327" w:rsidRPr="00276971" w14:paraId="55E9F1A0" w14:textId="526564B7" w:rsidTr="006139CB">
        <w:trPr>
          <w:trHeight w:val="444"/>
          <w:jc w:val="center"/>
        </w:trPr>
        <w:tc>
          <w:tcPr>
            <w:tcW w:w="706" w:type="pct"/>
            <w:vAlign w:val="center"/>
          </w:tcPr>
          <w:p w14:paraId="4356C0A4" w14:textId="1A3ABB75" w:rsidR="00BF0327" w:rsidRPr="00276971" w:rsidRDefault="00BF0327" w:rsidP="00276971">
            <w:pPr>
              <w:autoSpaceDE w:val="0"/>
              <w:autoSpaceDN w:val="0"/>
              <w:adjustRightInd w:val="0"/>
              <w:spacing w:after="100" w:afterAutospacing="1" w:line="259" w:lineRule="auto"/>
              <w:rPr>
                <w:rFonts w:cstheme="minorHAnsi"/>
                <w:sz w:val="20"/>
                <w:szCs w:val="20"/>
              </w:rPr>
            </w:pPr>
            <w:r w:rsidRPr="00276971">
              <w:rPr>
                <w:rFonts w:cstheme="minorHAnsi"/>
                <w:sz w:val="20"/>
                <w:szCs w:val="20"/>
              </w:rPr>
              <w:t>Full Momentum</w:t>
            </w:r>
          </w:p>
        </w:tc>
        <w:tc>
          <w:tcPr>
            <w:tcW w:w="706" w:type="pct"/>
            <w:vAlign w:val="center"/>
          </w:tcPr>
          <w:p w14:paraId="722926E5" w14:textId="623AE68E"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Numerical Sensitivity</w:t>
            </w:r>
          </w:p>
        </w:tc>
        <w:tc>
          <w:tcPr>
            <w:tcW w:w="706" w:type="pct"/>
            <w:vAlign w:val="center"/>
          </w:tcPr>
          <w:p w14:paraId="5E983879" w14:textId="39ABD8C8"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CN</w:t>
            </w:r>
          </w:p>
        </w:tc>
        <w:tc>
          <w:tcPr>
            <w:tcW w:w="706" w:type="pct"/>
            <w:vAlign w:val="center"/>
          </w:tcPr>
          <w:p w14:paraId="10BB54EC" w14:textId="491CE597"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Base</w:t>
            </w:r>
          </w:p>
        </w:tc>
        <w:tc>
          <w:tcPr>
            <w:tcW w:w="706" w:type="pct"/>
            <w:vAlign w:val="center"/>
          </w:tcPr>
          <w:p w14:paraId="7DB5A8D6" w14:textId="7F419560"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Full Momentum</w:t>
            </w:r>
          </w:p>
        </w:tc>
        <w:tc>
          <w:tcPr>
            <w:tcW w:w="763" w:type="pct"/>
            <w:vAlign w:val="center"/>
          </w:tcPr>
          <w:p w14:paraId="3D1B2868" w14:textId="62566C54" w:rsidR="00BF0327" w:rsidRPr="00276971" w:rsidRDefault="00A96BC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16D5AEDA" w14:textId="61AAECD7" w:rsidR="00BF0327" w:rsidRPr="00276971" w:rsidRDefault="00BF0327"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Dry</w:t>
            </w:r>
          </w:p>
        </w:tc>
      </w:tr>
      <w:tr w:rsidR="0074466B" w:rsidRPr="00276971" w14:paraId="185753F5" w14:textId="77777777" w:rsidTr="006139CB">
        <w:trPr>
          <w:trHeight w:val="666"/>
          <w:jc w:val="center"/>
        </w:trPr>
        <w:tc>
          <w:tcPr>
            <w:tcW w:w="706" w:type="pct"/>
            <w:vAlign w:val="center"/>
          </w:tcPr>
          <w:p w14:paraId="392AEFAE" w14:textId="0F5B025A" w:rsidR="0074466B" w:rsidRPr="00276971" w:rsidRDefault="0074466B" w:rsidP="00276971">
            <w:pPr>
              <w:autoSpaceDE w:val="0"/>
              <w:autoSpaceDN w:val="0"/>
              <w:adjustRightInd w:val="0"/>
              <w:spacing w:after="100" w:afterAutospacing="1" w:line="259" w:lineRule="auto"/>
              <w:rPr>
                <w:rFonts w:cstheme="minorHAnsi"/>
                <w:sz w:val="20"/>
                <w:szCs w:val="20"/>
              </w:rPr>
            </w:pPr>
            <w:r>
              <w:rPr>
                <w:rFonts w:cstheme="minorHAnsi"/>
                <w:sz w:val="20"/>
                <w:szCs w:val="20"/>
              </w:rPr>
              <w:t>Reduced Timestep (1/3 Base)</w:t>
            </w:r>
          </w:p>
        </w:tc>
        <w:tc>
          <w:tcPr>
            <w:tcW w:w="706" w:type="pct"/>
            <w:vAlign w:val="center"/>
          </w:tcPr>
          <w:p w14:paraId="3F39BD5A" w14:textId="0467E2A9" w:rsidR="0074466B" w:rsidRPr="00276971" w:rsidRDefault="0074466B"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Timestep Sensitivity</w:t>
            </w:r>
          </w:p>
        </w:tc>
        <w:tc>
          <w:tcPr>
            <w:tcW w:w="706" w:type="pct"/>
            <w:vAlign w:val="center"/>
          </w:tcPr>
          <w:p w14:paraId="2522090D" w14:textId="5FA95B13" w:rsidR="0074466B" w:rsidRPr="00276971" w:rsidRDefault="0074466B"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CN</w:t>
            </w:r>
          </w:p>
        </w:tc>
        <w:tc>
          <w:tcPr>
            <w:tcW w:w="706" w:type="pct"/>
            <w:vAlign w:val="center"/>
          </w:tcPr>
          <w:p w14:paraId="25C20C05" w14:textId="364266F8" w:rsidR="0074466B" w:rsidRPr="00276971" w:rsidRDefault="0074466B"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Base</w:t>
            </w:r>
          </w:p>
        </w:tc>
        <w:tc>
          <w:tcPr>
            <w:tcW w:w="706" w:type="pct"/>
            <w:vAlign w:val="center"/>
          </w:tcPr>
          <w:p w14:paraId="2053DC8F" w14:textId="0D3B2419" w:rsidR="0074466B" w:rsidRPr="00276971" w:rsidRDefault="0074466B"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Diffusion Wave</w:t>
            </w:r>
          </w:p>
        </w:tc>
        <w:tc>
          <w:tcPr>
            <w:tcW w:w="763" w:type="pct"/>
            <w:vAlign w:val="center"/>
          </w:tcPr>
          <w:p w14:paraId="4C410B07" w14:textId="08D2402D" w:rsidR="0074466B" w:rsidRDefault="0074466B"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7650E468" w14:textId="0EAD384E" w:rsidR="0074466B" w:rsidRPr="00276971" w:rsidRDefault="0074466B"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Dry</w:t>
            </w:r>
          </w:p>
        </w:tc>
      </w:tr>
      <w:tr w:rsidR="00A96BCE" w:rsidRPr="00276971" w14:paraId="74712A25" w14:textId="3A2D26C3" w:rsidTr="006139CB">
        <w:trPr>
          <w:trHeight w:val="666"/>
          <w:jc w:val="center"/>
        </w:trPr>
        <w:tc>
          <w:tcPr>
            <w:tcW w:w="706" w:type="pct"/>
            <w:vAlign w:val="center"/>
          </w:tcPr>
          <w:p w14:paraId="7FD70774" w14:textId="3CAAECDA" w:rsidR="00A96BCE" w:rsidRPr="00276971" w:rsidRDefault="00A96BCE" w:rsidP="00276971">
            <w:pPr>
              <w:autoSpaceDE w:val="0"/>
              <w:autoSpaceDN w:val="0"/>
              <w:adjustRightInd w:val="0"/>
              <w:spacing w:after="100" w:afterAutospacing="1" w:line="259" w:lineRule="auto"/>
              <w:rPr>
                <w:rFonts w:cstheme="minorHAnsi"/>
                <w:sz w:val="20"/>
                <w:szCs w:val="20"/>
              </w:rPr>
            </w:pPr>
            <w:r w:rsidRPr="00276971">
              <w:rPr>
                <w:rFonts w:cstheme="minorHAnsi"/>
                <w:sz w:val="20"/>
                <w:szCs w:val="20"/>
              </w:rPr>
              <w:t>CN1.5</w:t>
            </w:r>
          </w:p>
        </w:tc>
        <w:tc>
          <w:tcPr>
            <w:tcW w:w="706" w:type="pct"/>
            <w:vAlign w:val="center"/>
          </w:tcPr>
          <w:p w14:paraId="7745DC55" w14:textId="044D34C0"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Physical Parameter Sensitivity</w:t>
            </w:r>
          </w:p>
        </w:tc>
        <w:tc>
          <w:tcPr>
            <w:tcW w:w="706" w:type="pct"/>
            <w:vAlign w:val="center"/>
          </w:tcPr>
          <w:p w14:paraId="202DF9DD" w14:textId="20ED5D27"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CN1.5</w:t>
            </w:r>
          </w:p>
        </w:tc>
        <w:tc>
          <w:tcPr>
            <w:tcW w:w="706" w:type="pct"/>
            <w:vAlign w:val="center"/>
          </w:tcPr>
          <w:p w14:paraId="1ED7602A" w14:textId="4D1B6BDF"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Base</w:t>
            </w:r>
          </w:p>
        </w:tc>
        <w:tc>
          <w:tcPr>
            <w:tcW w:w="706" w:type="pct"/>
            <w:vAlign w:val="center"/>
          </w:tcPr>
          <w:p w14:paraId="4790ECAC" w14:textId="30062786"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Diffusion Wave</w:t>
            </w:r>
          </w:p>
        </w:tc>
        <w:tc>
          <w:tcPr>
            <w:tcW w:w="763" w:type="pct"/>
            <w:vAlign w:val="center"/>
          </w:tcPr>
          <w:p w14:paraId="1DD44BEB" w14:textId="77270D87"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7134CCBF" w14:textId="303EE9AF"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Dry</w:t>
            </w:r>
          </w:p>
        </w:tc>
      </w:tr>
      <w:tr w:rsidR="00A96BCE" w:rsidRPr="00276971" w14:paraId="5CD7D414" w14:textId="119FA749" w:rsidTr="006139CB">
        <w:trPr>
          <w:trHeight w:val="657"/>
          <w:jc w:val="center"/>
        </w:trPr>
        <w:tc>
          <w:tcPr>
            <w:tcW w:w="706" w:type="pct"/>
            <w:vAlign w:val="center"/>
          </w:tcPr>
          <w:p w14:paraId="346ABAFD" w14:textId="789798F1" w:rsidR="00A96BCE" w:rsidRPr="00276971" w:rsidRDefault="00A96BCE" w:rsidP="00276971">
            <w:pPr>
              <w:autoSpaceDE w:val="0"/>
              <w:autoSpaceDN w:val="0"/>
              <w:adjustRightInd w:val="0"/>
              <w:spacing w:after="100" w:afterAutospacing="1" w:line="259" w:lineRule="auto"/>
              <w:rPr>
                <w:rFonts w:cstheme="minorHAnsi"/>
                <w:sz w:val="20"/>
                <w:szCs w:val="20"/>
              </w:rPr>
            </w:pPr>
            <w:r w:rsidRPr="00276971">
              <w:rPr>
                <w:rFonts w:cstheme="minorHAnsi"/>
                <w:sz w:val="20"/>
                <w:szCs w:val="20"/>
              </w:rPr>
              <w:t>CNIII</w:t>
            </w:r>
          </w:p>
        </w:tc>
        <w:tc>
          <w:tcPr>
            <w:tcW w:w="706" w:type="pct"/>
            <w:vAlign w:val="center"/>
          </w:tcPr>
          <w:p w14:paraId="7D9444F6" w14:textId="6AD3427F"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Physical Parameter Sensitivity</w:t>
            </w:r>
          </w:p>
        </w:tc>
        <w:tc>
          <w:tcPr>
            <w:tcW w:w="706" w:type="pct"/>
            <w:vAlign w:val="center"/>
          </w:tcPr>
          <w:p w14:paraId="2F3DF944" w14:textId="45AAE02C"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CNIII</w:t>
            </w:r>
          </w:p>
        </w:tc>
        <w:tc>
          <w:tcPr>
            <w:tcW w:w="706" w:type="pct"/>
            <w:vAlign w:val="center"/>
          </w:tcPr>
          <w:p w14:paraId="77907AAB" w14:textId="4766D053"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Base</w:t>
            </w:r>
          </w:p>
        </w:tc>
        <w:tc>
          <w:tcPr>
            <w:tcW w:w="706" w:type="pct"/>
            <w:vAlign w:val="center"/>
          </w:tcPr>
          <w:p w14:paraId="7CBEF192" w14:textId="4E52DFE9"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Diffusion Wave</w:t>
            </w:r>
          </w:p>
        </w:tc>
        <w:tc>
          <w:tcPr>
            <w:tcW w:w="763" w:type="pct"/>
            <w:vAlign w:val="center"/>
          </w:tcPr>
          <w:p w14:paraId="44466D31" w14:textId="5C64CCBA"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34E16493" w14:textId="220EE8AB"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Dry</w:t>
            </w:r>
          </w:p>
        </w:tc>
      </w:tr>
      <w:tr w:rsidR="00A96BCE" w:rsidRPr="00276971" w14:paraId="38C99F7E" w14:textId="77777777" w:rsidTr="006139CB">
        <w:trPr>
          <w:trHeight w:val="666"/>
          <w:jc w:val="center"/>
        </w:trPr>
        <w:tc>
          <w:tcPr>
            <w:tcW w:w="706" w:type="pct"/>
            <w:vAlign w:val="center"/>
          </w:tcPr>
          <w:p w14:paraId="321A8A21" w14:textId="3100AD95" w:rsidR="00A96BCE" w:rsidRPr="00276971" w:rsidRDefault="00A96BCE" w:rsidP="00276971">
            <w:pPr>
              <w:autoSpaceDE w:val="0"/>
              <w:autoSpaceDN w:val="0"/>
              <w:adjustRightInd w:val="0"/>
              <w:spacing w:after="100" w:afterAutospacing="1" w:line="259" w:lineRule="auto"/>
              <w:rPr>
                <w:rFonts w:cstheme="minorHAnsi"/>
                <w:sz w:val="20"/>
                <w:szCs w:val="20"/>
              </w:rPr>
            </w:pPr>
            <w:r w:rsidRPr="00276971">
              <w:rPr>
                <w:rFonts w:cstheme="minorHAnsi"/>
                <w:sz w:val="20"/>
                <w:szCs w:val="20"/>
              </w:rPr>
              <w:t>Manning’s n - 50%</w:t>
            </w:r>
          </w:p>
        </w:tc>
        <w:tc>
          <w:tcPr>
            <w:tcW w:w="706" w:type="pct"/>
            <w:vAlign w:val="center"/>
          </w:tcPr>
          <w:p w14:paraId="3F31D540" w14:textId="020FEF38"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Physical Parameter Sensitivity</w:t>
            </w:r>
          </w:p>
        </w:tc>
        <w:tc>
          <w:tcPr>
            <w:tcW w:w="706" w:type="pct"/>
            <w:vAlign w:val="center"/>
          </w:tcPr>
          <w:p w14:paraId="75CEDA1A" w14:textId="3858F2C3"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CN</w:t>
            </w:r>
          </w:p>
        </w:tc>
        <w:tc>
          <w:tcPr>
            <w:tcW w:w="706" w:type="pct"/>
            <w:vAlign w:val="center"/>
          </w:tcPr>
          <w:p w14:paraId="1B922031" w14:textId="4765FE41"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N*50%</w:t>
            </w:r>
          </w:p>
        </w:tc>
        <w:tc>
          <w:tcPr>
            <w:tcW w:w="706" w:type="pct"/>
            <w:vAlign w:val="center"/>
          </w:tcPr>
          <w:p w14:paraId="4FE9BE4F" w14:textId="2ED7E52C"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Diffusion Wave</w:t>
            </w:r>
          </w:p>
        </w:tc>
        <w:tc>
          <w:tcPr>
            <w:tcW w:w="763" w:type="pct"/>
            <w:vAlign w:val="center"/>
          </w:tcPr>
          <w:p w14:paraId="5536B39D" w14:textId="2B7F8F7E"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2E9582DA" w14:textId="57B0ABB0"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Dry</w:t>
            </w:r>
          </w:p>
        </w:tc>
      </w:tr>
      <w:tr w:rsidR="00A96BCE" w:rsidRPr="00276971" w14:paraId="2B8134E5" w14:textId="77777777" w:rsidTr="006139CB">
        <w:trPr>
          <w:trHeight w:val="666"/>
          <w:jc w:val="center"/>
        </w:trPr>
        <w:tc>
          <w:tcPr>
            <w:tcW w:w="706" w:type="pct"/>
            <w:vAlign w:val="center"/>
          </w:tcPr>
          <w:p w14:paraId="04A3F3D2" w14:textId="2FB773C1" w:rsidR="00A96BCE" w:rsidRPr="00276971" w:rsidRDefault="00A96BCE" w:rsidP="00276971">
            <w:pPr>
              <w:autoSpaceDE w:val="0"/>
              <w:autoSpaceDN w:val="0"/>
              <w:adjustRightInd w:val="0"/>
              <w:spacing w:after="100" w:afterAutospacing="1" w:line="259" w:lineRule="auto"/>
              <w:rPr>
                <w:rFonts w:cstheme="minorHAnsi"/>
                <w:sz w:val="20"/>
                <w:szCs w:val="20"/>
              </w:rPr>
            </w:pPr>
            <w:r w:rsidRPr="00276971">
              <w:rPr>
                <w:rFonts w:cstheme="minorHAnsi"/>
                <w:sz w:val="20"/>
                <w:szCs w:val="20"/>
              </w:rPr>
              <w:t>Manning’s n + 50%</w:t>
            </w:r>
          </w:p>
        </w:tc>
        <w:tc>
          <w:tcPr>
            <w:tcW w:w="706" w:type="pct"/>
            <w:vAlign w:val="center"/>
          </w:tcPr>
          <w:p w14:paraId="20CD6EA5" w14:textId="2BE06D69"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Physical Parameter Sensitivity</w:t>
            </w:r>
          </w:p>
        </w:tc>
        <w:tc>
          <w:tcPr>
            <w:tcW w:w="706" w:type="pct"/>
            <w:vAlign w:val="center"/>
          </w:tcPr>
          <w:p w14:paraId="041A81FE" w14:textId="5BD214C2"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CN</w:t>
            </w:r>
          </w:p>
        </w:tc>
        <w:tc>
          <w:tcPr>
            <w:tcW w:w="706" w:type="pct"/>
            <w:vAlign w:val="center"/>
          </w:tcPr>
          <w:p w14:paraId="07F99CC8" w14:textId="2573387C"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N*150%</w:t>
            </w:r>
          </w:p>
        </w:tc>
        <w:tc>
          <w:tcPr>
            <w:tcW w:w="706" w:type="pct"/>
            <w:vAlign w:val="center"/>
          </w:tcPr>
          <w:p w14:paraId="0E005E48" w14:textId="504AB700"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Diffusion Wave</w:t>
            </w:r>
          </w:p>
        </w:tc>
        <w:tc>
          <w:tcPr>
            <w:tcW w:w="763" w:type="pct"/>
            <w:vAlign w:val="center"/>
          </w:tcPr>
          <w:p w14:paraId="3F2D976B" w14:textId="5D5B5F8D"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Varied</w:t>
            </w:r>
          </w:p>
        </w:tc>
        <w:tc>
          <w:tcPr>
            <w:tcW w:w="706" w:type="pct"/>
            <w:vAlign w:val="center"/>
          </w:tcPr>
          <w:p w14:paraId="5316C49A" w14:textId="156D9B49" w:rsidR="00A96BCE" w:rsidRPr="00276971" w:rsidRDefault="00A96BCE" w:rsidP="00276971">
            <w:pPr>
              <w:autoSpaceDE w:val="0"/>
              <w:autoSpaceDN w:val="0"/>
              <w:adjustRightInd w:val="0"/>
              <w:spacing w:after="100" w:afterAutospacing="1" w:line="259" w:lineRule="auto"/>
              <w:jc w:val="center"/>
              <w:rPr>
                <w:rFonts w:cstheme="minorHAnsi"/>
                <w:sz w:val="20"/>
                <w:szCs w:val="20"/>
              </w:rPr>
            </w:pPr>
            <w:r w:rsidRPr="00276971">
              <w:rPr>
                <w:rFonts w:cstheme="minorHAnsi"/>
                <w:sz w:val="20"/>
                <w:szCs w:val="20"/>
              </w:rPr>
              <w:t>Dry</w:t>
            </w:r>
          </w:p>
        </w:tc>
      </w:tr>
    </w:tbl>
    <w:p w14:paraId="1AF1C725" w14:textId="77777777" w:rsidR="00C73FE5" w:rsidRDefault="00C73FE5" w:rsidP="004138EA">
      <w:pPr>
        <w:pStyle w:val="NoSpacing"/>
      </w:pPr>
    </w:p>
    <w:p w14:paraId="65B9294A" w14:textId="7DFC1563" w:rsidR="00C860DC" w:rsidRDefault="00DC6BE3" w:rsidP="00C97940">
      <w:pPr>
        <w:rPr>
          <w:b/>
          <w:bCs/>
        </w:rPr>
      </w:pPr>
      <w:r>
        <w:t xml:space="preserve">The results of the sensitivity analyses </w:t>
      </w:r>
      <w:r w:rsidR="00BC2DC3">
        <w:t xml:space="preserve">at selected USGS gage locations </w:t>
      </w:r>
      <w:r>
        <w:t>are summarized within the watershed in</w:t>
      </w:r>
      <w:r w:rsidR="00F17AE7">
        <w:t xml:space="preserve"> </w:t>
      </w:r>
      <w:r w:rsidR="00E50E2E" w:rsidRPr="00E50E2E">
        <w:rPr>
          <w:b/>
          <w:bCs/>
        </w:rPr>
        <w:fldChar w:fldCharType="begin"/>
      </w:r>
      <w:r w:rsidR="00E50E2E" w:rsidRPr="00E50E2E">
        <w:rPr>
          <w:b/>
          <w:bCs/>
        </w:rPr>
        <w:instrText xml:space="preserve"> REF _Ref134774149 \h  \* MERGEFORMAT </w:instrText>
      </w:r>
      <w:r w:rsidR="00E50E2E" w:rsidRPr="00E50E2E">
        <w:rPr>
          <w:b/>
          <w:bCs/>
        </w:rPr>
      </w:r>
      <w:r w:rsidR="00E50E2E" w:rsidRPr="00E50E2E">
        <w:rPr>
          <w:b/>
          <w:bCs/>
        </w:rPr>
        <w:fldChar w:fldCharType="separate"/>
      </w:r>
      <w:r w:rsidR="00E50E2E" w:rsidRPr="00E50E2E">
        <w:rPr>
          <w:b/>
          <w:bCs/>
        </w:rPr>
        <w:t xml:space="preserve">Table </w:t>
      </w:r>
      <w:r w:rsidR="00E50E2E" w:rsidRPr="00E50E2E">
        <w:rPr>
          <w:b/>
          <w:bCs/>
          <w:noProof/>
        </w:rPr>
        <w:t>16</w:t>
      </w:r>
      <w:r w:rsidR="00E50E2E" w:rsidRPr="00E50E2E">
        <w:rPr>
          <w:b/>
          <w:bCs/>
        </w:rPr>
        <w:fldChar w:fldCharType="end"/>
      </w:r>
      <w:r w:rsidR="00F02FD7">
        <w:rPr>
          <w:b/>
          <w:bCs/>
        </w:rPr>
        <w:t xml:space="preserve"> </w:t>
      </w:r>
      <w:r w:rsidR="00F17AE7">
        <w:t>through</w:t>
      </w:r>
      <w:r w:rsidR="00F17AE7">
        <w:rPr>
          <w:b/>
          <w:bCs/>
        </w:rPr>
        <w:t xml:space="preserve"> </w:t>
      </w:r>
      <w:r w:rsidR="00E50E2E" w:rsidRPr="00E50E2E">
        <w:rPr>
          <w:b/>
          <w:bCs/>
        </w:rPr>
        <w:fldChar w:fldCharType="begin"/>
      </w:r>
      <w:r w:rsidR="00E50E2E" w:rsidRPr="00E50E2E">
        <w:rPr>
          <w:b/>
          <w:bCs/>
        </w:rPr>
        <w:instrText xml:space="preserve"> REF _Ref134774156 \h  \* MERGEFORMAT </w:instrText>
      </w:r>
      <w:r w:rsidR="00E50E2E" w:rsidRPr="00E50E2E">
        <w:rPr>
          <w:b/>
          <w:bCs/>
        </w:rPr>
      </w:r>
      <w:r w:rsidR="00E50E2E" w:rsidRPr="00E50E2E">
        <w:rPr>
          <w:b/>
          <w:bCs/>
        </w:rPr>
        <w:fldChar w:fldCharType="separate"/>
      </w:r>
      <w:r w:rsidR="00E50E2E" w:rsidRPr="00E50E2E">
        <w:rPr>
          <w:b/>
          <w:bCs/>
        </w:rPr>
        <w:t xml:space="preserve">Table </w:t>
      </w:r>
      <w:r w:rsidR="00E50E2E" w:rsidRPr="00E50E2E">
        <w:rPr>
          <w:b/>
          <w:bCs/>
          <w:noProof/>
        </w:rPr>
        <w:t>18</w:t>
      </w:r>
      <w:r w:rsidR="00E50E2E" w:rsidRPr="00E50E2E">
        <w:rPr>
          <w:b/>
          <w:bCs/>
        </w:rPr>
        <w:fldChar w:fldCharType="end"/>
      </w:r>
      <w:r w:rsidR="00EB4BFB">
        <w:rPr>
          <w:noProof/>
        </w:rPr>
        <w:t>.</w:t>
      </w:r>
      <w:bookmarkStart w:id="69" w:name="_Ref94207154"/>
      <w:r w:rsidR="00C97940" w:rsidRPr="00C97940">
        <w:rPr>
          <w:b/>
          <w:bCs/>
        </w:rPr>
        <w:t xml:space="preserve"> </w:t>
      </w:r>
    </w:p>
    <w:p w14:paraId="2287F13B" w14:textId="2D710AE2" w:rsidR="00C73FE5" w:rsidRDefault="005B704F" w:rsidP="005B704F">
      <w:pPr>
        <w:pStyle w:val="Caption"/>
      </w:pPr>
      <w:bookmarkStart w:id="70" w:name="_Ref134774149"/>
      <w:bookmarkEnd w:id="69"/>
      <w:r>
        <w:t xml:space="preserve">Table </w:t>
      </w:r>
      <w:r w:rsidR="00777F50">
        <w:fldChar w:fldCharType="begin"/>
      </w:r>
      <w:r w:rsidR="00777F50">
        <w:instrText xml:space="preserve"> SEQ Table </w:instrText>
      </w:r>
      <w:r w:rsidR="00777F50">
        <w:instrText xml:space="preserve">\* ARABIC </w:instrText>
      </w:r>
      <w:r w:rsidR="00777F50">
        <w:fldChar w:fldCharType="separate"/>
      </w:r>
      <w:r w:rsidR="003847EF">
        <w:rPr>
          <w:noProof/>
        </w:rPr>
        <w:t>16</w:t>
      </w:r>
      <w:r w:rsidR="00777F50">
        <w:rPr>
          <w:noProof/>
        </w:rPr>
        <w:fldChar w:fldCharType="end"/>
      </w:r>
      <w:bookmarkEnd w:id="70"/>
      <w:r w:rsidR="00C73FE5">
        <w:t xml:space="preserve">: Sensitivity Analysis </w:t>
      </w:r>
      <w:r w:rsidR="00F17AE7">
        <w:t xml:space="preserve">Results </w:t>
      </w:r>
      <w:r w:rsidR="00C73FE5">
        <w:t>– Peak Flow Results (cfs)</w:t>
      </w:r>
    </w:p>
    <w:tbl>
      <w:tblPr>
        <w:tblStyle w:val="TableGrid"/>
        <w:tblW w:w="5000" w:type="pct"/>
        <w:jc w:val="center"/>
        <w:tblLayout w:type="fixed"/>
        <w:tblLook w:val="04A0" w:firstRow="1" w:lastRow="0" w:firstColumn="1" w:lastColumn="0" w:noHBand="0" w:noVBand="1"/>
      </w:tblPr>
      <w:tblGrid>
        <w:gridCol w:w="1166"/>
        <w:gridCol w:w="1079"/>
        <w:gridCol w:w="1260"/>
        <w:gridCol w:w="1169"/>
        <w:gridCol w:w="1171"/>
        <w:gridCol w:w="1171"/>
        <w:gridCol w:w="1171"/>
        <w:gridCol w:w="1163"/>
      </w:tblGrid>
      <w:tr w:rsidR="0074466B" w:rsidRPr="00276971" w14:paraId="77254093" w14:textId="5912AEF7" w:rsidTr="00D40059">
        <w:trPr>
          <w:trHeight w:val="269"/>
          <w:jc w:val="center"/>
        </w:trPr>
        <w:tc>
          <w:tcPr>
            <w:tcW w:w="624" w:type="pct"/>
            <w:shd w:val="clear" w:color="auto" w:fill="4472C4" w:themeFill="accent1"/>
            <w:vAlign w:val="center"/>
          </w:tcPr>
          <w:p w14:paraId="497E50A5" w14:textId="0B06ECFA" w:rsidR="0074466B" w:rsidRPr="00276971" w:rsidRDefault="0074466B"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Location</w:t>
            </w:r>
          </w:p>
        </w:tc>
        <w:tc>
          <w:tcPr>
            <w:tcW w:w="577" w:type="pct"/>
            <w:shd w:val="clear" w:color="auto" w:fill="4472C4" w:themeFill="accent1"/>
            <w:vAlign w:val="center"/>
          </w:tcPr>
          <w:p w14:paraId="0DE8AB80" w14:textId="4CED4422" w:rsidR="0074466B" w:rsidRPr="00276971" w:rsidRDefault="0074466B"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Base Model</w:t>
            </w:r>
          </w:p>
        </w:tc>
        <w:tc>
          <w:tcPr>
            <w:tcW w:w="674" w:type="pct"/>
            <w:shd w:val="clear" w:color="auto" w:fill="4472C4" w:themeFill="accent1"/>
            <w:vAlign w:val="center"/>
          </w:tcPr>
          <w:p w14:paraId="32081402" w14:textId="192BAE37" w:rsidR="0074466B" w:rsidRPr="00276971" w:rsidRDefault="0074466B"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Full Momentum</w:t>
            </w:r>
          </w:p>
        </w:tc>
        <w:tc>
          <w:tcPr>
            <w:tcW w:w="625" w:type="pct"/>
            <w:tcBorders>
              <w:bottom w:val="single" w:sz="4" w:space="0" w:color="auto"/>
            </w:tcBorders>
            <w:shd w:val="clear" w:color="auto" w:fill="4472C4" w:themeFill="accent1"/>
          </w:tcPr>
          <w:p w14:paraId="1D72147B" w14:textId="3332F581" w:rsidR="0074466B" w:rsidRPr="00276971" w:rsidRDefault="0074466B"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Reduced Timestep (1/3 Base)</w:t>
            </w:r>
          </w:p>
        </w:tc>
        <w:tc>
          <w:tcPr>
            <w:tcW w:w="626" w:type="pct"/>
            <w:shd w:val="clear" w:color="auto" w:fill="4472C4" w:themeFill="accent1"/>
            <w:vAlign w:val="center"/>
          </w:tcPr>
          <w:p w14:paraId="5CDE240F" w14:textId="0C3D0EEB" w:rsidR="0074466B" w:rsidRPr="00276971" w:rsidRDefault="0074466B"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CN1.5</w:t>
            </w:r>
          </w:p>
        </w:tc>
        <w:tc>
          <w:tcPr>
            <w:tcW w:w="626" w:type="pct"/>
            <w:shd w:val="clear" w:color="auto" w:fill="4472C4" w:themeFill="accent1"/>
            <w:vAlign w:val="center"/>
          </w:tcPr>
          <w:p w14:paraId="511A4065" w14:textId="345ABCB3" w:rsidR="0074466B" w:rsidRPr="00276971" w:rsidRDefault="0074466B"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CNIII</w:t>
            </w:r>
          </w:p>
        </w:tc>
        <w:tc>
          <w:tcPr>
            <w:tcW w:w="626" w:type="pct"/>
            <w:shd w:val="clear" w:color="auto" w:fill="4472C4" w:themeFill="accent1"/>
            <w:vAlign w:val="center"/>
          </w:tcPr>
          <w:p w14:paraId="76EBBC27" w14:textId="08924A8C" w:rsidR="0074466B" w:rsidRPr="00276971" w:rsidRDefault="0074466B"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Manning’s n – 50%</w:t>
            </w:r>
          </w:p>
        </w:tc>
        <w:tc>
          <w:tcPr>
            <w:tcW w:w="622" w:type="pct"/>
            <w:shd w:val="clear" w:color="auto" w:fill="4472C4" w:themeFill="accent1"/>
            <w:vAlign w:val="center"/>
          </w:tcPr>
          <w:p w14:paraId="3CCF16A4" w14:textId="6D634EB1" w:rsidR="0074466B" w:rsidRPr="00276971" w:rsidRDefault="0074466B" w:rsidP="00276971">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Manning’s n + 50%</w:t>
            </w:r>
          </w:p>
        </w:tc>
      </w:tr>
      <w:tr w:rsidR="0074466B" w:rsidRPr="00276971" w14:paraId="3D702950" w14:textId="6FA47468" w:rsidTr="00D40059">
        <w:trPr>
          <w:trHeight w:val="720"/>
          <w:jc w:val="center"/>
        </w:trPr>
        <w:tc>
          <w:tcPr>
            <w:tcW w:w="624" w:type="pct"/>
            <w:vAlign w:val="center"/>
          </w:tcPr>
          <w:p w14:paraId="6B2B3818" w14:textId="06B8210A" w:rsidR="0074466B" w:rsidRPr="00276971" w:rsidRDefault="0074466B" w:rsidP="005C00E6">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Pr>
                <w:rFonts w:cstheme="minorHAnsi"/>
                <w:sz w:val="20"/>
                <w:szCs w:val="20"/>
              </w:rPr>
              <w:t>7297910</w:t>
            </w:r>
            <w:r w:rsidRPr="00ED7AF6">
              <w:rPr>
                <w:rFonts w:cstheme="minorHAnsi"/>
                <w:sz w:val="20"/>
                <w:szCs w:val="20"/>
              </w:rPr>
              <w:t xml:space="preserve"> – </w:t>
            </w:r>
            <w:r>
              <w:rPr>
                <w:rFonts w:cstheme="minorHAnsi"/>
                <w:sz w:val="20"/>
                <w:szCs w:val="20"/>
              </w:rPr>
              <w:t>Happy Draw</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13D1BF" w14:textId="27D4DA36" w:rsidR="0074466B" w:rsidRPr="009C4175" w:rsidRDefault="0074466B" w:rsidP="009C4175">
            <w:pPr>
              <w:autoSpaceDE w:val="0"/>
              <w:autoSpaceDN w:val="0"/>
              <w:adjustRightInd w:val="0"/>
              <w:spacing w:after="100" w:afterAutospacing="1" w:line="259" w:lineRule="auto"/>
              <w:jc w:val="center"/>
              <w:rPr>
                <w:rFonts w:cstheme="minorHAnsi"/>
                <w:sz w:val="20"/>
                <w:szCs w:val="20"/>
              </w:rPr>
            </w:pPr>
            <w:r>
              <w:rPr>
                <w:rFonts w:cstheme="minorHAnsi"/>
                <w:sz w:val="20"/>
                <w:szCs w:val="20"/>
              </w:rPr>
              <w:t>54,906</w:t>
            </w:r>
          </w:p>
        </w:tc>
        <w:tc>
          <w:tcPr>
            <w:tcW w:w="674" w:type="pct"/>
            <w:tcBorders>
              <w:top w:val="single" w:sz="4" w:space="0" w:color="auto"/>
              <w:left w:val="nil"/>
              <w:bottom w:val="single" w:sz="4" w:space="0" w:color="auto"/>
              <w:right w:val="single" w:sz="4" w:space="0" w:color="auto"/>
            </w:tcBorders>
            <w:shd w:val="clear" w:color="auto" w:fill="auto"/>
            <w:vAlign w:val="center"/>
          </w:tcPr>
          <w:p w14:paraId="37629548" w14:textId="2B84AF8F" w:rsidR="0074466B" w:rsidRPr="009C4175" w:rsidRDefault="0074466B" w:rsidP="009C4175">
            <w:pPr>
              <w:autoSpaceDE w:val="0"/>
              <w:autoSpaceDN w:val="0"/>
              <w:adjustRightInd w:val="0"/>
              <w:spacing w:after="100" w:afterAutospacing="1" w:line="259" w:lineRule="auto"/>
              <w:jc w:val="center"/>
              <w:rPr>
                <w:rFonts w:cstheme="minorHAnsi"/>
                <w:sz w:val="20"/>
                <w:szCs w:val="20"/>
              </w:rPr>
            </w:pPr>
            <w:r>
              <w:rPr>
                <w:rFonts w:cstheme="minorHAnsi"/>
                <w:sz w:val="20"/>
                <w:szCs w:val="20"/>
              </w:rPr>
              <w:t>55,457</w:t>
            </w:r>
          </w:p>
        </w:tc>
        <w:tc>
          <w:tcPr>
            <w:tcW w:w="625" w:type="pct"/>
            <w:tcBorders>
              <w:top w:val="single" w:sz="4" w:space="0" w:color="auto"/>
              <w:left w:val="nil"/>
              <w:bottom w:val="single" w:sz="4" w:space="0" w:color="auto"/>
              <w:right w:val="single" w:sz="4" w:space="0" w:color="auto"/>
            </w:tcBorders>
            <w:vAlign w:val="center"/>
          </w:tcPr>
          <w:p w14:paraId="59EECB9B" w14:textId="2EC9E85A" w:rsidR="0074466B" w:rsidRDefault="0074466B" w:rsidP="0074466B">
            <w:pPr>
              <w:autoSpaceDE w:val="0"/>
              <w:autoSpaceDN w:val="0"/>
              <w:adjustRightInd w:val="0"/>
              <w:spacing w:after="100" w:afterAutospacing="1" w:line="259" w:lineRule="auto"/>
              <w:jc w:val="center"/>
              <w:rPr>
                <w:rFonts w:cstheme="minorHAnsi"/>
                <w:sz w:val="20"/>
                <w:szCs w:val="20"/>
              </w:rPr>
            </w:pPr>
            <w:r>
              <w:rPr>
                <w:rFonts w:cstheme="minorHAnsi"/>
                <w:sz w:val="20"/>
                <w:szCs w:val="20"/>
              </w:rPr>
              <w:t>54,652</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4A3FB3F6" w14:textId="3C88749F" w:rsidR="0074466B" w:rsidRPr="009C4175" w:rsidRDefault="0074466B" w:rsidP="009C4175">
            <w:pPr>
              <w:autoSpaceDE w:val="0"/>
              <w:autoSpaceDN w:val="0"/>
              <w:adjustRightInd w:val="0"/>
              <w:spacing w:after="100" w:afterAutospacing="1" w:line="259" w:lineRule="auto"/>
              <w:jc w:val="center"/>
              <w:rPr>
                <w:rFonts w:cstheme="minorHAnsi"/>
                <w:sz w:val="20"/>
                <w:szCs w:val="20"/>
              </w:rPr>
            </w:pPr>
            <w:r>
              <w:rPr>
                <w:rFonts w:cstheme="minorHAnsi"/>
                <w:sz w:val="20"/>
                <w:szCs w:val="20"/>
              </w:rPr>
              <w:t>45,113</w:t>
            </w:r>
          </w:p>
        </w:tc>
        <w:tc>
          <w:tcPr>
            <w:tcW w:w="626" w:type="pct"/>
            <w:tcBorders>
              <w:top w:val="single" w:sz="4" w:space="0" w:color="auto"/>
              <w:left w:val="nil"/>
              <w:bottom w:val="single" w:sz="4" w:space="0" w:color="auto"/>
              <w:right w:val="single" w:sz="4" w:space="0" w:color="auto"/>
            </w:tcBorders>
            <w:shd w:val="clear" w:color="auto" w:fill="auto"/>
            <w:vAlign w:val="center"/>
          </w:tcPr>
          <w:p w14:paraId="08E7BDFC" w14:textId="1F4ED1C0" w:rsidR="0074466B" w:rsidRPr="009C4175" w:rsidRDefault="0074466B" w:rsidP="009C4175">
            <w:pPr>
              <w:autoSpaceDE w:val="0"/>
              <w:autoSpaceDN w:val="0"/>
              <w:adjustRightInd w:val="0"/>
              <w:spacing w:after="100" w:afterAutospacing="1" w:line="259" w:lineRule="auto"/>
              <w:jc w:val="center"/>
              <w:rPr>
                <w:rFonts w:cstheme="minorHAnsi"/>
                <w:sz w:val="20"/>
                <w:szCs w:val="20"/>
              </w:rPr>
            </w:pPr>
            <w:r>
              <w:rPr>
                <w:rFonts w:cstheme="minorHAnsi"/>
                <w:sz w:val="20"/>
                <w:szCs w:val="20"/>
              </w:rPr>
              <w:t>103,450</w:t>
            </w:r>
          </w:p>
        </w:tc>
        <w:tc>
          <w:tcPr>
            <w:tcW w:w="626" w:type="pct"/>
            <w:tcBorders>
              <w:top w:val="single" w:sz="4" w:space="0" w:color="auto"/>
              <w:left w:val="nil"/>
              <w:bottom w:val="single" w:sz="4" w:space="0" w:color="auto"/>
              <w:right w:val="single" w:sz="4" w:space="0" w:color="auto"/>
            </w:tcBorders>
            <w:shd w:val="clear" w:color="auto" w:fill="auto"/>
            <w:vAlign w:val="center"/>
          </w:tcPr>
          <w:p w14:paraId="6659CB20" w14:textId="794F69E5" w:rsidR="0074466B" w:rsidRPr="009C4175" w:rsidRDefault="0074466B" w:rsidP="009C4175">
            <w:pPr>
              <w:autoSpaceDE w:val="0"/>
              <w:autoSpaceDN w:val="0"/>
              <w:adjustRightInd w:val="0"/>
              <w:spacing w:after="100" w:afterAutospacing="1" w:line="180" w:lineRule="auto"/>
              <w:jc w:val="center"/>
              <w:rPr>
                <w:rFonts w:cstheme="minorHAnsi"/>
                <w:sz w:val="20"/>
                <w:szCs w:val="20"/>
              </w:rPr>
            </w:pPr>
            <w:r>
              <w:rPr>
                <w:rFonts w:cstheme="minorHAnsi"/>
                <w:sz w:val="20"/>
                <w:szCs w:val="20"/>
              </w:rPr>
              <w:t>73,921</w:t>
            </w:r>
          </w:p>
        </w:tc>
        <w:tc>
          <w:tcPr>
            <w:tcW w:w="622" w:type="pct"/>
            <w:tcBorders>
              <w:top w:val="single" w:sz="4" w:space="0" w:color="auto"/>
              <w:left w:val="nil"/>
              <w:bottom w:val="single" w:sz="4" w:space="0" w:color="auto"/>
              <w:right w:val="single" w:sz="8" w:space="0" w:color="auto"/>
            </w:tcBorders>
            <w:shd w:val="clear" w:color="auto" w:fill="auto"/>
            <w:vAlign w:val="center"/>
          </w:tcPr>
          <w:p w14:paraId="1312AA07" w14:textId="3F299954" w:rsidR="0074466B" w:rsidRPr="009C4175" w:rsidRDefault="0074466B" w:rsidP="009C4175">
            <w:pPr>
              <w:autoSpaceDE w:val="0"/>
              <w:autoSpaceDN w:val="0"/>
              <w:adjustRightInd w:val="0"/>
              <w:spacing w:after="100" w:afterAutospacing="1" w:line="180" w:lineRule="auto"/>
              <w:jc w:val="center"/>
              <w:rPr>
                <w:rFonts w:cstheme="minorHAnsi"/>
                <w:sz w:val="20"/>
                <w:szCs w:val="20"/>
              </w:rPr>
            </w:pPr>
            <w:r>
              <w:rPr>
                <w:rFonts w:cstheme="minorHAnsi"/>
                <w:sz w:val="20"/>
                <w:szCs w:val="20"/>
              </w:rPr>
              <w:t>52,169</w:t>
            </w:r>
          </w:p>
        </w:tc>
      </w:tr>
      <w:tr w:rsidR="0074466B" w:rsidRPr="00276971" w14:paraId="55AC2700" w14:textId="4E1185EA" w:rsidTr="00AB352E">
        <w:trPr>
          <w:trHeight w:val="720"/>
          <w:jc w:val="center"/>
        </w:trPr>
        <w:tc>
          <w:tcPr>
            <w:tcW w:w="624" w:type="pct"/>
            <w:vAlign w:val="center"/>
          </w:tcPr>
          <w:p w14:paraId="12EDC7D1" w14:textId="4F041244" w:rsidR="0074466B" w:rsidRPr="00276971" w:rsidRDefault="0074466B" w:rsidP="005C00E6">
            <w:pPr>
              <w:autoSpaceDE w:val="0"/>
              <w:autoSpaceDN w:val="0"/>
              <w:adjustRightInd w:val="0"/>
              <w:spacing w:after="100" w:afterAutospacing="1" w:line="259" w:lineRule="auto"/>
              <w:jc w:val="center"/>
              <w:rPr>
                <w:rFonts w:cstheme="minorHAnsi"/>
                <w:sz w:val="20"/>
                <w:szCs w:val="20"/>
              </w:rPr>
            </w:pPr>
            <w:r>
              <w:rPr>
                <w:rFonts w:cstheme="minorHAnsi"/>
                <w:sz w:val="20"/>
                <w:szCs w:val="20"/>
              </w:rPr>
              <w:t xml:space="preserve">07298500 – </w:t>
            </w:r>
            <w:proofErr w:type="spellStart"/>
            <w:r>
              <w:rPr>
                <w:rFonts w:cstheme="minorHAnsi"/>
                <w:sz w:val="20"/>
                <w:szCs w:val="20"/>
              </w:rPr>
              <w:t>Mulb</w:t>
            </w:r>
            <w:proofErr w:type="spellEnd"/>
            <w:r>
              <w:rPr>
                <w:rFonts w:cstheme="minorHAnsi"/>
                <w:sz w:val="20"/>
                <w:szCs w:val="20"/>
              </w:rPr>
              <w:t xml:space="preserve"> Ck </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7176A07" w14:textId="4EA1C2C7" w:rsidR="0074466B" w:rsidRPr="006352D2" w:rsidRDefault="00AB352E" w:rsidP="00DD219A">
            <w:pPr>
              <w:autoSpaceDE w:val="0"/>
              <w:autoSpaceDN w:val="0"/>
              <w:adjustRightInd w:val="0"/>
              <w:spacing w:after="100" w:afterAutospacing="1" w:line="259" w:lineRule="auto"/>
              <w:jc w:val="center"/>
              <w:rPr>
                <w:rFonts w:cstheme="minorHAnsi"/>
                <w:sz w:val="20"/>
                <w:szCs w:val="20"/>
              </w:rPr>
            </w:pPr>
            <w:r>
              <w:rPr>
                <w:rFonts w:cstheme="minorHAnsi"/>
                <w:sz w:val="20"/>
                <w:szCs w:val="20"/>
              </w:rPr>
              <w:t>120,512</w:t>
            </w:r>
          </w:p>
        </w:tc>
        <w:tc>
          <w:tcPr>
            <w:tcW w:w="674" w:type="pct"/>
            <w:tcBorders>
              <w:top w:val="single" w:sz="4" w:space="0" w:color="auto"/>
              <w:left w:val="nil"/>
              <w:bottom w:val="single" w:sz="4" w:space="0" w:color="auto"/>
              <w:right w:val="single" w:sz="4" w:space="0" w:color="auto"/>
            </w:tcBorders>
            <w:shd w:val="clear" w:color="auto" w:fill="auto"/>
            <w:vAlign w:val="center"/>
          </w:tcPr>
          <w:p w14:paraId="684B64DC" w14:textId="40A5B2B6" w:rsidR="0074466B" w:rsidRPr="006352D2" w:rsidRDefault="00AB352E" w:rsidP="00DD219A">
            <w:pPr>
              <w:autoSpaceDE w:val="0"/>
              <w:autoSpaceDN w:val="0"/>
              <w:adjustRightInd w:val="0"/>
              <w:spacing w:after="100" w:afterAutospacing="1" w:line="259" w:lineRule="auto"/>
              <w:jc w:val="center"/>
              <w:rPr>
                <w:rFonts w:cstheme="minorHAnsi"/>
                <w:sz w:val="20"/>
                <w:szCs w:val="20"/>
              </w:rPr>
            </w:pPr>
            <w:r>
              <w:rPr>
                <w:rFonts w:cstheme="minorHAnsi"/>
                <w:sz w:val="20"/>
                <w:szCs w:val="20"/>
              </w:rPr>
              <w:t>111,347</w:t>
            </w:r>
          </w:p>
        </w:tc>
        <w:tc>
          <w:tcPr>
            <w:tcW w:w="625" w:type="pct"/>
            <w:tcBorders>
              <w:top w:val="single" w:sz="4" w:space="0" w:color="auto"/>
              <w:left w:val="nil"/>
              <w:bottom w:val="single" w:sz="4" w:space="0" w:color="auto"/>
              <w:right w:val="single" w:sz="4" w:space="0" w:color="auto"/>
            </w:tcBorders>
            <w:vAlign w:val="center"/>
          </w:tcPr>
          <w:p w14:paraId="30FAB989" w14:textId="0AF2CA61" w:rsidR="0074466B" w:rsidRPr="006352D2" w:rsidRDefault="00AB352E" w:rsidP="00AB352E">
            <w:pPr>
              <w:autoSpaceDE w:val="0"/>
              <w:autoSpaceDN w:val="0"/>
              <w:adjustRightInd w:val="0"/>
              <w:spacing w:after="100" w:afterAutospacing="1" w:line="259" w:lineRule="auto"/>
              <w:jc w:val="center"/>
              <w:rPr>
                <w:rFonts w:cstheme="minorHAnsi"/>
                <w:sz w:val="20"/>
                <w:szCs w:val="20"/>
              </w:rPr>
            </w:pPr>
            <w:r>
              <w:rPr>
                <w:rFonts w:cstheme="minorHAnsi"/>
                <w:sz w:val="20"/>
                <w:szCs w:val="20"/>
              </w:rPr>
              <w:t>111,610</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tcPr>
          <w:p w14:paraId="4EF61BFC" w14:textId="2CF9BC95" w:rsidR="0074466B" w:rsidRPr="006352D2" w:rsidRDefault="00AB352E" w:rsidP="00DD219A">
            <w:pPr>
              <w:autoSpaceDE w:val="0"/>
              <w:autoSpaceDN w:val="0"/>
              <w:adjustRightInd w:val="0"/>
              <w:spacing w:after="100" w:afterAutospacing="1" w:line="259" w:lineRule="auto"/>
              <w:jc w:val="center"/>
              <w:rPr>
                <w:rFonts w:cstheme="minorHAnsi"/>
                <w:sz w:val="20"/>
                <w:szCs w:val="20"/>
              </w:rPr>
            </w:pPr>
            <w:r>
              <w:rPr>
                <w:rFonts w:cstheme="minorHAnsi"/>
                <w:sz w:val="20"/>
                <w:szCs w:val="20"/>
              </w:rPr>
              <w:t>70,228</w:t>
            </w:r>
          </w:p>
        </w:tc>
        <w:tc>
          <w:tcPr>
            <w:tcW w:w="626" w:type="pct"/>
            <w:tcBorders>
              <w:top w:val="single" w:sz="4" w:space="0" w:color="auto"/>
              <w:left w:val="nil"/>
              <w:bottom w:val="single" w:sz="4" w:space="0" w:color="auto"/>
              <w:right w:val="single" w:sz="4" w:space="0" w:color="auto"/>
            </w:tcBorders>
            <w:shd w:val="clear" w:color="auto" w:fill="auto"/>
            <w:vAlign w:val="center"/>
          </w:tcPr>
          <w:p w14:paraId="529C6A70" w14:textId="320A22C4" w:rsidR="0074466B" w:rsidRPr="006352D2" w:rsidRDefault="00AB352E" w:rsidP="00DD219A">
            <w:pPr>
              <w:autoSpaceDE w:val="0"/>
              <w:autoSpaceDN w:val="0"/>
              <w:adjustRightInd w:val="0"/>
              <w:spacing w:after="100" w:afterAutospacing="1" w:line="259" w:lineRule="auto"/>
              <w:jc w:val="center"/>
              <w:rPr>
                <w:rFonts w:cstheme="minorHAnsi"/>
                <w:sz w:val="20"/>
                <w:szCs w:val="20"/>
              </w:rPr>
            </w:pPr>
            <w:r>
              <w:rPr>
                <w:rFonts w:cstheme="minorHAnsi"/>
                <w:sz w:val="20"/>
                <w:szCs w:val="20"/>
              </w:rPr>
              <w:t>179,026</w:t>
            </w:r>
          </w:p>
        </w:tc>
        <w:tc>
          <w:tcPr>
            <w:tcW w:w="626" w:type="pct"/>
            <w:tcBorders>
              <w:top w:val="single" w:sz="4" w:space="0" w:color="auto"/>
              <w:left w:val="nil"/>
              <w:bottom w:val="single" w:sz="4" w:space="0" w:color="auto"/>
              <w:right w:val="single" w:sz="4" w:space="0" w:color="auto"/>
            </w:tcBorders>
            <w:shd w:val="clear" w:color="auto" w:fill="auto"/>
            <w:vAlign w:val="center"/>
          </w:tcPr>
          <w:p w14:paraId="2C0E9346" w14:textId="180745D1" w:rsidR="0074466B" w:rsidRPr="006352D2" w:rsidRDefault="00AB352E" w:rsidP="00DD219A">
            <w:pPr>
              <w:autoSpaceDE w:val="0"/>
              <w:autoSpaceDN w:val="0"/>
              <w:adjustRightInd w:val="0"/>
              <w:spacing w:after="100" w:afterAutospacing="1" w:line="259" w:lineRule="auto"/>
              <w:jc w:val="center"/>
              <w:rPr>
                <w:rFonts w:cstheme="minorHAnsi"/>
                <w:sz w:val="20"/>
                <w:szCs w:val="20"/>
              </w:rPr>
            </w:pPr>
            <w:r>
              <w:rPr>
                <w:rFonts w:cstheme="minorHAnsi"/>
                <w:sz w:val="20"/>
                <w:szCs w:val="20"/>
              </w:rPr>
              <w:t>123,658</w:t>
            </w:r>
          </w:p>
        </w:tc>
        <w:tc>
          <w:tcPr>
            <w:tcW w:w="622" w:type="pct"/>
            <w:tcBorders>
              <w:top w:val="single" w:sz="4" w:space="0" w:color="auto"/>
              <w:left w:val="nil"/>
              <w:bottom w:val="single" w:sz="4" w:space="0" w:color="auto"/>
              <w:right w:val="single" w:sz="8" w:space="0" w:color="auto"/>
            </w:tcBorders>
            <w:shd w:val="clear" w:color="auto" w:fill="auto"/>
            <w:vAlign w:val="center"/>
          </w:tcPr>
          <w:p w14:paraId="114B44C4" w14:textId="57F15B05" w:rsidR="0074466B" w:rsidRPr="006352D2" w:rsidRDefault="00AB352E" w:rsidP="00DD219A">
            <w:pPr>
              <w:autoSpaceDE w:val="0"/>
              <w:autoSpaceDN w:val="0"/>
              <w:adjustRightInd w:val="0"/>
              <w:spacing w:after="100" w:afterAutospacing="1" w:line="259" w:lineRule="auto"/>
              <w:jc w:val="center"/>
              <w:rPr>
                <w:rFonts w:cstheme="minorHAnsi"/>
                <w:sz w:val="20"/>
                <w:szCs w:val="20"/>
              </w:rPr>
            </w:pPr>
            <w:r>
              <w:rPr>
                <w:rFonts w:cstheme="minorHAnsi"/>
                <w:sz w:val="20"/>
                <w:szCs w:val="20"/>
              </w:rPr>
              <w:t>109,272</w:t>
            </w:r>
          </w:p>
        </w:tc>
      </w:tr>
    </w:tbl>
    <w:p w14:paraId="354E05DC" w14:textId="282125D7" w:rsidR="00F17AE7" w:rsidRDefault="00F17AE7" w:rsidP="00C860DC">
      <w:pPr>
        <w:pStyle w:val="NoSpacing"/>
      </w:pPr>
    </w:p>
    <w:p w14:paraId="1AB57BC1" w14:textId="5DBD4B79" w:rsidR="00DF51C2" w:rsidRPr="00DF51C2" w:rsidRDefault="005B704F" w:rsidP="005B704F">
      <w:pPr>
        <w:pStyle w:val="Caption"/>
      </w:pPr>
      <w:r>
        <w:t xml:space="preserve">Table </w:t>
      </w:r>
      <w:r w:rsidR="00777F50">
        <w:fldChar w:fldCharType="begin"/>
      </w:r>
      <w:r w:rsidR="00777F50">
        <w:instrText xml:space="preserve"> SEQ Table \* ARABIC </w:instrText>
      </w:r>
      <w:r w:rsidR="00777F50">
        <w:fldChar w:fldCharType="separate"/>
      </w:r>
      <w:r w:rsidR="003847EF">
        <w:rPr>
          <w:noProof/>
        </w:rPr>
        <w:t>17</w:t>
      </w:r>
      <w:r w:rsidR="00777F50">
        <w:rPr>
          <w:noProof/>
        </w:rPr>
        <w:fldChar w:fldCharType="end"/>
      </w:r>
      <w:r w:rsidR="00DF51C2">
        <w:t>: Sensitivity Analysis Results – Time of Peak (hr)</w:t>
      </w:r>
    </w:p>
    <w:tbl>
      <w:tblPr>
        <w:tblStyle w:val="TableGrid"/>
        <w:tblW w:w="5000" w:type="pct"/>
        <w:jc w:val="center"/>
        <w:tblLayout w:type="fixed"/>
        <w:tblLook w:val="04A0" w:firstRow="1" w:lastRow="0" w:firstColumn="1" w:lastColumn="0" w:noHBand="0" w:noVBand="1"/>
      </w:tblPr>
      <w:tblGrid>
        <w:gridCol w:w="1168"/>
        <w:gridCol w:w="1077"/>
        <w:gridCol w:w="1260"/>
        <w:gridCol w:w="1169"/>
        <w:gridCol w:w="1169"/>
        <w:gridCol w:w="1169"/>
        <w:gridCol w:w="1169"/>
        <w:gridCol w:w="1169"/>
      </w:tblGrid>
      <w:tr w:rsidR="00D40059" w:rsidRPr="00276971" w14:paraId="0EBBD097" w14:textId="77777777" w:rsidTr="00D40059">
        <w:trPr>
          <w:trHeight w:val="324"/>
          <w:jc w:val="center"/>
        </w:trPr>
        <w:tc>
          <w:tcPr>
            <w:tcW w:w="625" w:type="pct"/>
            <w:shd w:val="clear" w:color="auto" w:fill="4472C4" w:themeFill="accent1"/>
            <w:vAlign w:val="center"/>
          </w:tcPr>
          <w:p w14:paraId="443DD850" w14:textId="77777777"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bookmarkStart w:id="71" w:name="_Ref94207181"/>
            <w:r w:rsidRPr="00276971">
              <w:rPr>
                <w:rFonts w:cstheme="minorHAnsi"/>
                <w:color w:val="FFFFFF" w:themeColor="background1"/>
                <w:sz w:val="20"/>
                <w:szCs w:val="20"/>
              </w:rPr>
              <w:t>Location</w:t>
            </w:r>
          </w:p>
        </w:tc>
        <w:tc>
          <w:tcPr>
            <w:tcW w:w="576" w:type="pct"/>
            <w:shd w:val="clear" w:color="auto" w:fill="4472C4" w:themeFill="accent1"/>
            <w:vAlign w:val="center"/>
          </w:tcPr>
          <w:p w14:paraId="13A0538D" w14:textId="77777777"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Base Model</w:t>
            </w:r>
          </w:p>
        </w:tc>
        <w:tc>
          <w:tcPr>
            <w:tcW w:w="674" w:type="pct"/>
            <w:shd w:val="clear" w:color="auto" w:fill="4472C4" w:themeFill="accent1"/>
            <w:vAlign w:val="center"/>
          </w:tcPr>
          <w:p w14:paraId="08B1FD93" w14:textId="77777777"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Full Momentum</w:t>
            </w:r>
          </w:p>
        </w:tc>
        <w:tc>
          <w:tcPr>
            <w:tcW w:w="625" w:type="pct"/>
            <w:tcBorders>
              <w:bottom w:val="single" w:sz="4" w:space="0" w:color="auto"/>
            </w:tcBorders>
            <w:shd w:val="clear" w:color="auto" w:fill="4472C4" w:themeFill="accent1"/>
          </w:tcPr>
          <w:p w14:paraId="7C6BFF2D" w14:textId="28DCFEBA"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Reduced Timestep (1/3 Base)</w:t>
            </w:r>
          </w:p>
        </w:tc>
        <w:tc>
          <w:tcPr>
            <w:tcW w:w="625" w:type="pct"/>
            <w:shd w:val="clear" w:color="auto" w:fill="4472C4" w:themeFill="accent1"/>
            <w:vAlign w:val="center"/>
          </w:tcPr>
          <w:p w14:paraId="1ED3AAB0" w14:textId="3651D52D"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CN1.5</w:t>
            </w:r>
          </w:p>
        </w:tc>
        <w:tc>
          <w:tcPr>
            <w:tcW w:w="625" w:type="pct"/>
            <w:shd w:val="clear" w:color="auto" w:fill="4472C4" w:themeFill="accent1"/>
            <w:vAlign w:val="center"/>
          </w:tcPr>
          <w:p w14:paraId="3947D32B" w14:textId="77777777"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CNIII</w:t>
            </w:r>
          </w:p>
        </w:tc>
        <w:tc>
          <w:tcPr>
            <w:tcW w:w="625" w:type="pct"/>
            <w:shd w:val="clear" w:color="auto" w:fill="4472C4" w:themeFill="accent1"/>
            <w:vAlign w:val="center"/>
          </w:tcPr>
          <w:p w14:paraId="137CD910" w14:textId="77777777"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Manning’s n – 50%</w:t>
            </w:r>
          </w:p>
        </w:tc>
        <w:tc>
          <w:tcPr>
            <w:tcW w:w="625" w:type="pct"/>
            <w:shd w:val="clear" w:color="auto" w:fill="4472C4" w:themeFill="accent1"/>
            <w:vAlign w:val="center"/>
          </w:tcPr>
          <w:p w14:paraId="379FF662" w14:textId="77777777"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Manning’s n + 50%</w:t>
            </w:r>
          </w:p>
        </w:tc>
      </w:tr>
      <w:tr w:rsidR="00D40059" w:rsidRPr="00276971" w14:paraId="6808B1CB" w14:textId="77777777" w:rsidTr="00D40059">
        <w:trPr>
          <w:trHeight w:val="720"/>
          <w:jc w:val="center"/>
        </w:trPr>
        <w:tc>
          <w:tcPr>
            <w:tcW w:w="625" w:type="pct"/>
            <w:vAlign w:val="center"/>
          </w:tcPr>
          <w:p w14:paraId="563DF32A" w14:textId="2630D63C" w:rsidR="00D40059" w:rsidRPr="00276971" w:rsidRDefault="00D40059" w:rsidP="00A27EE9">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Pr>
                <w:rFonts w:cstheme="minorHAnsi"/>
                <w:sz w:val="20"/>
                <w:szCs w:val="20"/>
              </w:rPr>
              <w:t>7297910</w:t>
            </w:r>
            <w:r w:rsidRPr="00ED7AF6">
              <w:rPr>
                <w:rFonts w:cstheme="minorHAnsi"/>
                <w:sz w:val="20"/>
                <w:szCs w:val="20"/>
              </w:rPr>
              <w:t xml:space="preserve"> – </w:t>
            </w:r>
            <w:r>
              <w:rPr>
                <w:rFonts w:cstheme="minorHAnsi"/>
                <w:sz w:val="20"/>
                <w:szCs w:val="20"/>
              </w:rPr>
              <w:t>Happy Draw</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1A688F2" w14:textId="1177FA3A" w:rsidR="00D40059" w:rsidRPr="00644855" w:rsidRDefault="00D40059"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19.00</w:t>
            </w:r>
          </w:p>
        </w:tc>
        <w:tc>
          <w:tcPr>
            <w:tcW w:w="674" w:type="pct"/>
            <w:tcBorders>
              <w:top w:val="single" w:sz="4" w:space="0" w:color="auto"/>
              <w:left w:val="nil"/>
              <w:bottom w:val="single" w:sz="4" w:space="0" w:color="auto"/>
              <w:right w:val="single" w:sz="4" w:space="0" w:color="auto"/>
            </w:tcBorders>
            <w:shd w:val="clear" w:color="auto" w:fill="auto"/>
            <w:vAlign w:val="center"/>
          </w:tcPr>
          <w:p w14:paraId="0CE07AF8" w14:textId="099A36F7" w:rsidR="00D40059" w:rsidRPr="00644855" w:rsidRDefault="00D40059"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19.00</w:t>
            </w:r>
          </w:p>
        </w:tc>
        <w:tc>
          <w:tcPr>
            <w:tcW w:w="625" w:type="pct"/>
            <w:tcBorders>
              <w:top w:val="single" w:sz="4" w:space="0" w:color="auto"/>
              <w:left w:val="nil"/>
              <w:bottom w:val="single" w:sz="4" w:space="0" w:color="auto"/>
              <w:right w:val="single" w:sz="4" w:space="0" w:color="auto"/>
            </w:tcBorders>
            <w:vAlign w:val="center"/>
          </w:tcPr>
          <w:p w14:paraId="0E64BAF8" w14:textId="062AA4E0" w:rsidR="00D40059" w:rsidRPr="00D40059" w:rsidRDefault="00D40059" w:rsidP="00D40059">
            <w:pPr>
              <w:autoSpaceDE w:val="0"/>
              <w:autoSpaceDN w:val="0"/>
              <w:adjustRightInd w:val="0"/>
              <w:spacing w:after="100" w:afterAutospacing="1" w:line="259" w:lineRule="auto"/>
              <w:jc w:val="center"/>
              <w:rPr>
                <w:rFonts w:cstheme="minorHAnsi"/>
                <w:sz w:val="20"/>
                <w:szCs w:val="20"/>
              </w:rPr>
            </w:pPr>
            <w:r>
              <w:rPr>
                <w:rFonts w:cstheme="minorHAnsi"/>
                <w:sz w:val="20"/>
                <w:szCs w:val="20"/>
              </w:rPr>
              <w:t>19.00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3D407E27" w14:textId="1623A32C" w:rsidR="00D40059" w:rsidRPr="00644855" w:rsidRDefault="00D40059"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31.00</w:t>
            </w:r>
          </w:p>
        </w:tc>
        <w:tc>
          <w:tcPr>
            <w:tcW w:w="625" w:type="pct"/>
            <w:tcBorders>
              <w:top w:val="single" w:sz="4" w:space="0" w:color="auto"/>
              <w:left w:val="nil"/>
              <w:bottom w:val="single" w:sz="4" w:space="0" w:color="auto"/>
              <w:right w:val="single" w:sz="4" w:space="0" w:color="auto"/>
            </w:tcBorders>
            <w:shd w:val="clear" w:color="auto" w:fill="auto"/>
            <w:vAlign w:val="center"/>
          </w:tcPr>
          <w:p w14:paraId="6E34832B" w14:textId="122C0356" w:rsidR="00D40059" w:rsidRPr="00644855" w:rsidRDefault="00D40059"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17.00</w:t>
            </w:r>
          </w:p>
        </w:tc>
        <w:tc>
          <w:tcPr>
            <w:tcW w:w="625" w:type="pct"/>
            <w:tcBorders>
              <w:top w:val="single" w:sz="4" w:space="0" w:color="auto"/>
              <w:left w:val="nil"/>
              <w:bottom w:val="single" w:sz="4" w:space="0" w:color="auto"/>
              <w:right w:val="single" w:sz="4" w:space="0" w:color="auto"/>
            </w:tcBorders>
            <w:shd w:val="clear" w:color="auto" w:fill="auto"/>
            <w:vAlign w:val="center"/>
          </w:tcPr>
          <w:p w14:paraId="6F990320" w14:textId="38B3FE49" w:rsidR="00D40059" w:rsidRPr="00644855" w:rsidRDefault="00D40059" w:rsidP="00A27EE9">
            <w:pPr>
              <w:autoSpaceDE w:val="0"/>
              <w:autoSpaceDN w:val="0"/>
              <w:adjustRightInd w:val="0"/>
              <w:spacing w:after="100" w:afterAutospacing="1" w:line="180" w:lineRule="auto"/>
              <w:jc w:val="center"/>
              <w:rPr>
                <w:rFonts w:cstheme="minorHAnsi"/>
                <w:sz w:val="20"/>
                <w:szCs w:val="20"/>
              </w:rPr>
            </w:pPr>
            <w:r>
              <w:rPr>
                <w:rFonts w:cstheme="minorHAnsi"/>
                <w:sz w:val="20"/>
                <w:szCs w:val="20"/>
              </w:rPr>
              <w:t>17.00</w:t>
            </w:r>
          </w:p>
        </w:tc>
        <w:tc>
          <w:tcPr>
            <w:tcW w:w="625" w:type="pct"/>
            <w:tcBorders>
              <w:top w:val="single" w:sz="4" w:space="0" w:color="auto"/>
              <w:left w:val="nil"/>
              <w:bottom w:val="single" w:sz="4" w:space="0" w:color="auto"/>
              <w:right w:val="single" w:sz="8" w:space="0" w:color="auto"/>
            </w:tcBorders>
            <w:shd w:val="clear" w:color="auto" w:fill="auto"/>
            <w:vAlign w:val="center"/>
          </w:tcPr>
          <w:p w14:paraId="5C19E23A" w14:textId="21B812B9" w:rsidR="00D40059" w:rsidRPr="00644855" w:rsidRDefault="00D40059" w:rsidP="00A27EE9">
            <w:pPr>
              <w:autoSpaceDE w:val="0"/>
              <w:autoSpaceDN w:val="0"/>
              <w:adjustRightInd w:val="0"/>
              <w:spacing w:after="100" w:afterAutospacing="1" w:line="180" w:lineRule="auto"/>
              <w:jc w:val="center"/>
              <w:rPr>
                <w:rFonts w:cstheme="minorHAnsi"/>
                <w:sz w:val="20"/>
                <w:szCs w:val="20"/>
              </w:rPr>
            </w:pPr>
            <w:r>
              <w:rPr>
                <w:rFonts w:cstheme="minorHAnsi"/>
                <w:sz w:val="20"/>
                <w:szCs w:val="20"/>
              </w:rPr>
              <w:t>31.00</w:t>
            </w:r>
          </w:p>
        </w:tc>
      </w:tr>
      <w:tr w:rsidR="00D40059" w:rsidRPr="00276971" w14:paraId="59B19437" w14:textId="77777777" w:rsidTr="001517AD">
        <w:trPr>
          <w:trHeight w:val="720"/>
          <w:jc w:val="center"/>
        </w:trPr>
        <w:tc>
          <w:tcPr>
            <w:tcW w:w="625" w:type="pct"/>
            <w:vAlign w:val="center"/>
          </w:tcPr>
          <w:p w14:paraId="3099BA13" w14:textId="3A97926A" w:rsidR="00D40059" w:rsidRPr="00276971" w:rsidRDefault="00D40059"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 xml:space="preserve">07298500 – </w:t>
            </w:r>
            <w:proofErr w:type="spellStart"/>
            <w:r>
              <w:rPr>
                <w:rFonts w:cstheme="minorHAnsi"/>
                <w:sz w:val="20"/>
                <w:szCs w:val="20"/>
              </w:rPr>
              <w:t>Mulb</w:t>
            </w:r>
            <w:proofErr w:type="spellEnd"/>
            <w:r>
              <w:rPr>
                <w:rFonts w:cstheme="minorHAnsi"/>
                <w:sz w:val="20"/>
                <w:szCs w:val="20"/>
              </w:rPr>
              <w:t xml:space="preserve"> Ck </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843203" w14:textId="6F974B52" w:rsidR="00D40059" w:rsidRPr="00CC3D41" w:rsidRDefault="00AB352E"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18.00</w:t>
            </w:r>
          </w:p>
        </w:tc>
        <w:tc>
          <w:tcPr>
            <w:tcW w:w="674" w:type="pct"/>
            <w:tcBorders>
              <w:top w:val="single" w:sz="4" w:space="0" w:color="auto"/>
              <w:left w:val="nil"/>
              <w:bottom w:val="single" w:sz="4" w:space="0" w:color="auto"/>
              <w:right w:val="single" w:sz="4" w:space="0" w:color="auto"/>
            </w:tcBorders>
            <w:shd w:val="clear" w:color="auto" w:fill="auto"/>
            <w:vAlign w:val="center"/>
          </w:tcPr>
          <w:p w14:paraId="2E7F5F07" w14:textId="7A134EED" w:rsidR="00D40059" w:rsidRPr="00CC3D41" w:rsidRDefault="00AB352E"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19.00</w:t>
            </w:r>
          </w:p>
        </w:tc>
        <w:tc>
          <w:tcPr>
            <w:tcW w:w="625" w:type="pct"/>
            <w:tcBorders>
              <w:top w:val="single" w:sz="4" w:space="0" w:color="auto"/>
              <w:left w:val="nil"/>
              <w:bottom w:val="single" w:sz="4" w:space="0" w:color="auto"/>
              <w:right w:val="single" w:sz="4" w:space="0" w:color="auto"/>
            </w:tcBorders>
            <w:vAlign w:val="center"/>
          </w:tcPr>
          <w:p w14:paraId="528D302F" w14:textId="06008181" w:rsidR="00D40059" w:rsidRPr="00CC3D41" w:rsidRDefault="00AB352E" w:rsidP="001517AD">
            <w:pPr>
              <w:autoSpaceDE w:val="0"/>
              <w:autoSpaceDN w:val="0"/>
              <w:adjustRightInd w:val="0"/>
              <w:spacing w:after="100" w:afterAutospacing="1" w:line="259" w:lineRule="auto"/>
              <w:jc w:val="center"/>
              <w:rPr>
                <w:rFonts w:cstheme="minorHAnsi"/>
                <w:sz w:val="20"/>
                <w:szCs w:val="20"/>
              </w:rPr>
            </w:pPr>
            <w:r>
              <w:rPr>
                <w:rFonts w:cstheme="minorHAnsi"/>
                <w:sz w:val="20"/>
                <w:szCs w:val="20"/>
              </w:rPr>
              <w:t>19.00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6A8AB09E" w14:textId="66752305" w:rsidR="00D40059" w:rsidRPr="00CC3D41" w:rsidRDefault="00AB352E"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21.00</w:t>
            </w:r>
          </w:p>
        </w:tc>
        <w:tc>
          <w:tcPr>
            <w:tcW w:w="625" w:type="pct"/>
            <w:tcBorders>
              <w:top w:val="single" w:sz="4" w:space="0" w:color="auto"/>
              <w:left w:val="nil"/>
              <w:bottom w:val="single" w:sz="4" w:space="0" w:color="auto"/>
              <w:right w:val="single" w:sz="4" w:space="0" w:color="auto"/>
            </w:tcBorders>
            <w:shd w:val="clear" w:color="auto" w:fill="auto"/>
            <w:vAlign w:val="center"/>
          </w:tcPr>
          <w:p w14:paraId="65A68D90" w14:textId="5C224EB5" w:rsidR="00D40059" w:rsidRPr="00CC3D41" w:rsidRDefault="00AB352E"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18.00</w:t>
            </w:r>
          </w:p>
        </w:tc>
        <w:tc>
          <w:tcPr>
            <w:tcW w:w="625" w:type="pct"/>
            <w:tcBorders>
              <w:top w:val="single" w:sz="4" w:space="0" w:color="auto"/>
              <w:left w:val="nil"/>
              <w:bottom w:val="single" w:sz="4" w:space="0" w:color="auto"/>
              <w:right w:val="single" w:sz="4" w:space="0" w:color="auto"/>
            </w:tcBorders>
            <w:shd w:val="clear" w:color="auto" w:fill="auto"/>
            <w:vAlign w:val="center"/>
          </w:tcPr>
          <w:p w14:paraId="4191CA4B" w14:textId="0D65D843" w:rsidR="00D40059" w:rsidRPr="00CC3D41" w:rsidRDefault="00AB352E"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18.00</w:t>
            </w:r>
          </w:p>
        </w:tc>
        <w:tc>
          <w:tcPr>
            <w:tcW w:w="625" w:type="pct"/>
            <w:tcBorders>
              <w:top w:val="single" w:sz="4" w:space="0" w:color="auto"/>
              <w:left w:val="nil"/>
              <w:bottom w:val="single" w:sz="4" w:space="0" w:color="auto"/>
              <w:right w:val="single" w:sz="8" w:space="0" w:color="auto"/>
            </w:tcBorders>
            <w:shd w:val="clear" w:color="auto" w:fill="auto"/>
            <w:vAlign w:val="center"/>
          </w:tcPr>
          <w:p w14:paraId="110A7830" w14:textId="4B83FC55" w:rsidR="00D40059" w:rsidRPr="00CC3D41" w:rsidRDefault="00AB352E" w:rsidP="00A27EE9">
            <w:pPr>
              <w:autoSpaceDE w:val="0"/>
              <w:autoSpaceDN w:val="0"/>
              <w:adjustRightInd w:val="0"/>
              <w:spacing w:after="100" w:afterAutospacing="1" w:line="259" w:lineRule="auto"/>
              <w:jc w:val="center"/>
              <w:rPr>
                <w:rFonts w:cstheme="minorHAnsi"/>
                <w:sz w:val="20"/>
                <w:szCs w:val="20"/>
              </w:rPr>
            </w:pPr>
            <w:r>
              <w:rPr>
                <w:rFonts w:cstheme="minorHAnsi"/>
                <w:sz w:val="20"/>
                <w:szCs w:val="20"/>
              </w:rPr>
              <w:t>19.00</w:t>
            </w:r>
          </w:p>
        </w:tc>
      </w:tr>
    </w:tbl>
    <w:p w14:paraId="33139974" w14:textId="07FE0103" w:rsidR="00F17AE7" w:rsidRDefault="005B704F" w:rsidP="005B704F">
      <w:pPr>
        <w:pStyle w:val="Caption"/>
      </w:pPr>
      <w:bookmarkStart w:id="72" w:name="_Ref134774156"/>
      <w:bookmarkEnd w:id="71"/>
      <w:r>
        <w:lastRenderedPageBreak/>
        <w:t xml:space="preserve">Table </w:t>
      </w:r>
      <w:r w:rsidR="00777F50">
        <w:fldChar w:fldCharType="begin"/>
      </w:r>
      <w:r w:rsidR="00777F50">
        <w:instrText xml:space="preserve"> SEQ Table \* ARABIC </w:instrText>
      </w:r>
      <w:r w:rsidR="00777F50">
        <w:fldChar w:fldCharType="separate"/>
      </w:r>
      <w:r w:rsidR="003847EF">
        <w:rPr>
          <w:noProof/>
        </w:rPr>
        <w:t>18</w:t>
      </w:r>
      <w:r w:rsidR="00777F50">
        <w:rPr>
          <w:noProof/>
        </w:rPr>
        <w:fldChar w:fldCharType="end"/>
      </w:r>
      <w:bookmarkEnd w:id="72"/>
      <w:r w:rsidR="00F17AE7">
        <w:t>: Sensitivity Analysis Results - Peak Water Surface Elevation (ft)</w:t>
      </w:r>
    </w:p>
    <w:tbl>
      <w:tblPr>
        <w:tblStyle w:val="TableGrid"/>
        <w:tblW w:w="5000" w:type="pct"/>
        <w:jc w:val="center"/>
        <w:tblLayout w:type="fixed"/>
        <w:tblLook w:val="04A0" w:firstRow="1" w:lastRow="0" w:firstColumn="1" w:lastColumn="0" w:noHBand="0" w:noVBand="1"/>
      </w:tblPr>
      <w:tblGrid>
        <w:gridCol w:w="1168"/>
        <w:gridCol w:w="1077"/>
        <w:gridCol w:w="1260"/>
        <w:gridCol w:w="1169"/>
        <w:gridCol w:w="1169"/>
        <w:gridCol w:w="1169"/>
        <w:gridCol w:w="1169"/>
        <w:gridCol w:w="1169"/>
      </w:tblGrid>
      <w:tr w:rsidR="00D40059" w:rsidRPr="00276971" w14:paraId="34174BB0" w14:textId="77777777" w:rsidTr="00D40059">
        <w:trPr>
          <w:trHeight w:val="338"/>
          <w:jc w:val="center"/>
        </w:trPr>
        <w:tc>
          <w:tcPr>
            <w:tcW w:w="625" w:type="pct"/>
            <w:shd w:val="clear" w:color="auto" w:fill="4472C4" w:themeFill="accent1"/>
            <w:vAlign w:val="center"/>
          </w:tcPr>
          <w:p w14:paraId="234C4386" w14:textId="77777777"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Location</w:t>
            </w:r>
          </w:p>
        </w:tc>
        <w:tc>
          <w:tcPr>
            <w:tcW w:w="576" w:type="pct"/>
            <w:tcBorders>
              <w:bottom w:val="single" w:sz="4" w:space="0" w:color="auto"/>
            </w:tcBorders>
            <w:shd w:val="clear" w:color="auto" w:fill="4472C4" w:themeFill="accent1"/>
            <w:vAlign w:val="center"/>
          </w:tcPr>
          <w:p w14:paraId="3FC71E2F" w14:textId="77777777"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Base Model</w:t>
            </w:r>
          </w:p>
        </w:tc>
        <w:tc>
          <w:tcPr>
            <w:tcW w:w="674" w:type="pct"/>
            <w:tcBorders>
              <w:bottom w:val="single" w:sz="4" w:space="0" w:color="auto"/>
            </w:tcBorders>
            <w:shd w:val="clear" w:color="auto" w:fill="4472C4" w:themeFill="accent1"/>
            <w:vAlign w:val="center"/>
          </w:tcPr>
          <w:p w14:paraId="54DDB4E2" w14:textId="77777777"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Full Momentum</w:t>
            </w:r>
          </w:p>
        </w:tc>
        <w:tc>
          <w:tcPr>
            <w:tcW w:w="625" w:type="pct"/>
            <w:tcBorders>
              <w:bottom w:val="single" w:sz="4" w:space="0" w:color="auto"/>
            </w:tcBorders>
            <w:shd w:val="clear" w:color="auto" w:fill="4472C4" w:themeFill="accent1"/>
          </w:tcPr>
          <w:p w14:paraId="52282240" w14:textId="04E061F6"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Reduced Timestep (1/3 Base)</w:t>
            </w:r>
          </w:p>
        </w:tc>
        <w:tc>
          <w:tcPr>
            <w:tcW w:w="625" w:type="pct"/>
            <w:tcBorders>
              <w:bottom w:val="single" w:sz="4" w:space="0" w:color="auto"/>
            </w:tcBorders>
            <w:shd w:val="clear" w:color="auto" w:fill="4472C4" w:themeFill="accent1"/>
            <w:vAlign w:val="center"/>
          </w:tcPr>
          <w:p w14:paraId="088004C0" w14:textId="254B3B21"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CN1.5</w:t>
            </w:r>
          </w:p>
        </w:tc>
        <w:tc>
          <w:tcPr>
            <w:tcW w:w="625" w:type="pct"/>
            <w:tcBorders>
              <w:bottom w:val="single" w:sz="4" w:space="0" w:color="auto"/>
            </w:tcBorders>
            <w:shd w:val="clear" w:color="auto" w:fill="4472C4" w:themeFill="accent1"/>
            <w:vAlign w:val="center"/>
          </w:tcPr>
          <w:p w14:paraId="3242E68F" w14:textId="77777777"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CNIII</w:t>
            </w:r>
          </w:p>
        </w:tc>
        <w:tc>
          <w:tcPr>
            <w:tcW w:w="625" w:type="pct"/>
            <w:tcBorders>
              <w:bottom w:val="single" w:sz="4" w:space="0" w:color="auto"/>
            </w:tcBorders>
            <w:shd w:val="clear" w:color="auto" w:fill="4472C4" w:themeFill="accent1"/>
            <w:vAlign w:val="center"/>
          </w:tcPr>
          <w:p w14:paraId="4B93C740" w14:textId="77777777"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Manning’s n – 50%</w:t>
            </w:r>
          </w:p>
        </w:tc>
        <w:tc>
          <w:tcPr>
            <w:tcW w:w="625" w:type="pct"/>
            <w:tcBorders>
              <w:bottom w:val="single" w:sz="4" w:space="0" w:color="auto"/>
            </w:tcBorders>
            <w:shd w:val="clear" w:color="auto" w:fill="4472C4" w:themeFill="accent1"/>
            <w:vAlign w:val="center"/>
          </w:tcPr>
          <w:p w14:paraId="7F4FD124" w14:textId="77777777" w:rsidR="00D40059" w:rsidRPr="00276971" w:rsidRDefault="00D40059" w:rsidP="00F033BF">
            <w:pPr>
              <w:autoSpaceDE w:val="0"/>
              <w:autoSpaceDN w:val="0"/>
              <w:adjustRightInd w:val="0"/>
              <w:spacing w:after="100" w:afterAutospacing="1"/>
              <w:jc w:val="center"/>
              <w:rPr>
                <w:rFonts w:cstheme="minorHAnsi"/>
                <w:color w:val="FFFFFF" w:themeColor="background1"/>
                <w:sz w:val="20"/>
                <w:szCs w:val="20"/>
              </w:rPr>
            </w:pPr>
            <w:r w:rsidRPr="00276971">
              <w:rPr>
                <w:rFonts w:cstheme="minorHAnsi"/>
                <w:color w:val="FFFFFF" w:themeColor="background1"/>
                <w:sz w:val="20"/>
                <w:szCs w:val="20"/>
              </w:rPr>
              <w:t>Manning’s n + 50%</w:t>
            </w:r>
          </w:p>
        </w:tc>
      </w:tr>
      <w:tr w:rsidR="00D40059" w:rsidRPr="00276971" w14:paraId="69FF1832" w14:textId="77777777" w:rsidTr="00082B79">
        <w:trPr>
          <w:trHeight w:val="720"/>
          <w:jc w:val="center"/>
        </w:trPr>
        <w:tc>
          <w:tcPr>
            <w:tcW w:w="625" w:type="pct"/>
            <w:vAlign w:val="center"/>
          </w:tcPr>
          <w:p w14:paraId="7CBF7148" w14:textId="7DA1B967" w:rsidR="00D40059" w:rsidRPr="00276971" w:rsidRDefault="00D40059" w:rsidP="009C417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Pr>
                <w:rFonts w:cstheme="minorHAnsi"/>
                <w:sz w:val="20"/>
                <w:szCs w:val="20"/>
              </w:rPr>
              <w:t>7297910</w:t>
            </w:r>
            <w:r w:rsidRPr="00ED7AF6">
              <w:rPr>
                <w:rFonts w:cstheme="minorHAnsi"/>
                <w:sz w:val="20"/>
                <w:szCs w:val="20"/>
              </w:rPr>
              <w:t xml:space="preserve"> – </w:t>
            </w:r>
            <w:r>
              <w:rPr>
                <w:rFonts w:cstheme="minorHAnsi"/>
                <w:sz w:val="20"/>
                <w:szCs w:val="20"/>
              </w:rPr>
              <w:t>Happy Draw</w:t>
            </w:r>
          </w:p>
        </w:tc>
        <w:tc>
          <w:tcPr>
            <w:tcW w:w="576" w:type="pct"/>
            <w:tcBorders>
              <w:top w:val="single" w:sz="4" w:space="0" w:color="auto"/>
              <w:left w:val="nil"/>
              <w:bottom w:val="single" w:sz="4" w:space="0" w:color="auto"/>
              <w:right w:val="single" w:sz="4" w:space="0" w:color="auto"/>
            </w:tcBorders>
            <w:shd w:val="clear" w:color="auto" w:fill="auto"/>
            <w:vAlign w:val="center"/>
          </w:tcPr>
          <w:p w14:paraId="5769C8E5" w14:textId="409B7E38" w:rsidR="00D40059" w:rsidRPr="009C4175" w:rsidRDefault="00D40059" w:rsidP="00082B79">
            <w:pPr>
              <w:autoSpaceDE w:val="0"/>
              <w:autoSpaceDN w:val="0"/>
              <w:adjustRightInd w:val="0"/>
              <w:spacing w:after="100" w:afterAutospacing="1" w:line="259" w:lineRule="auto"/>
              <w:jc w:val="center"/>
              <w:rPr>
                <w:rFonts w:cstheme="minorHAnsi"/>
                <w:sz w:val="20"/>
                <w:szCs w:val="20"/>
              </w:rPr>
            </w:pPr>
            <w:r>
              <w:rPr>
                <w:rFonts w:cstheme="minorHAnsi"/>
                <w:sz w:val="20"/>
                <w:szCs w:val="20"/>
              </w:rPr>
              <w:t>2481.6</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104CEF35" w14:textId="750014F0" w:rsidR="00D40059" w:rsidRPr="009C4175" w:rsidRDefault="00D40059" w:rsidP="00082B79">
            <w:pPr>
              <w:autoSpaceDE w:val="0"/>
              <w:autoSpaceDN w:val="0"/>
              <w:adjustRightInd w:val="0"/>
              <w:spacing w:after="100" w:afterAutospacing="1" w:line="259" w:lineRule="auto"/>
              <w:jc w:val="center"/>
              <w:rPr>
                <w:rFonts w:cstheme="minorHAnsi"/>
                <w:sz w:val="20"/>
                <w:szCs w:val="20"/>
              </w:rPr>
            </w:pPr>
            <w:r>
              <w:rPr>
                <w:rFonts w:cstheme="minorHAnsi"/>
                <w:sz w:val="20"/>
                <w:szCs w:val="20"/>
              </w:rPr>
              <w:t>248</w:t>
            </w:r>
            <w:r w:rsidR="00082B79">
              <w:rPr>
                <w:rFonts w:cstheme="minorHAnsi"/>
                <w:sz w:val="20"/>
                <w:szCs w:val="20"/>
              </w:rPr>
              <w:t>1.9</w:t>
            </w:r>
          </w:p>
        </w:tc>
        <w:tc>
          <w:tcPr>
            <w:tcW w:w="625" w:type="pct"/>
            <w:tcBorders>
              <w:top w:val="single" w:sz="4" w:space="0" w:color="auto"/>
              <w:left w:val="single" w:sz="4" w:space="0" w:color="auto"/>
              <w:bottom w:val="single" w:sz="4" w:space="0" w:color="auto"/>
              <w:right w:val="single" w:sz="4" w:space="0" w:color="auto"/>
            </w:tcBorders>
            <w:vAlign w:val="center"/>
          </w:tcPr>
          <w:p w14:paraId="48CD9530" w14:textId="086CCC38" w:rsidR="00D40059" w:rsidRPr="009C4175" w:rsidRDefault="00082B79" w:rsidP="00082B79">
            <w:pPr>
              <w:autoSpaceDE w:val="0"/>
              <w:autoSpaceDN w:val="0"/>
              <w:adjustRightInd w:val="0"/>
              <w:spacing w:after="100" w:afterAutospacing="1" w:line="259" w:lineRule="auto"/>
              <w:jc w:val="center"/>
              <w:rPr>
                <w:rFonts w:cstheme="minorHAnsi"/>
                <w:sz w:val="20"/>
                <w:szCs w:val="20"/>
              </w:rPr>
            </w:pPr>
            <w:r>
              <w:rPr>
                <w:rFonts w:cstheme="minorHAnsi"/>
                <w:sz w:val="20"/>
                <w:szCs w:val="20"/>
              </w:rPr>
              <w:t>2481.6</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6C56AD0B" w14:textId="2FA75390" w:rsidR="00D40059" w:rsidRPr="009C4175" w:rsidRDefault="00082B79" w:rsidP="00082B79">
            <w:pPr>
              <w:autoSpaceDE w:val="0"/>
              <w:autoSpaceDN w:val="0"/>
              <w:adjustRightInd w:val="0"/>
              <w:spacing w:after="100" w:afterAutospacing="1" w:line="259" w:lineRule="auto"/>
              <w:jc w:val="center"/>
              <w:rPr>
                <w:rFonts w:cstheme="minorHAnsi"/>
                <w:sz w:val="20"/>
                <w:szCs w:val="20"/>
              </w:rPr>
            </w:pPr>
            <w:r>
              <w:rPr>
                <w:rFonts w:cstheme="minorHAnsi"/>
                <w:sz w:val="20"/>
                <w:szCs w:val="20"/>
              </w:rPr>
              <w:t>2481.0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54396712" w14:textId="4CA936FC" w:rsidR="00D40059" w:rsidRPr="009C4175" w:rsidRDefault="00082B79" w:rsidP="00082B79">
            <w:pPr>
              <w:autoSpaceDE w:val="0"/>
              <w:autoSpaceDN w:val="0"/>
              <w:adjustRightInd w:val="0"/>
              <w:spacing w:after="100" w:afterAutospacing="1" w:line="259" w:lineRule="auto"/>
              <w:jc w:val="center"/>
              <w:rPr>
                <w:rFonts w:cstheme="minorHAnsi"/>
                <w:sz w:val="20"/>
                <w:szCs w:val="20"/>
              </w:rPr>
            </w:pPr>
            <w:r>
              <w:rPr>
                <w:rFonts w:cstheme="minorHAnsi"/>
                <w:sz w:val="20"/>
                <w:szCs w:val="20"/>
              </w:rPr>
              <w:t>2481.1</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393402EB" w14:textId="67750382" w:rsidR="00D40059" w:rsidRPr="009C4175" w:rsidRDefault="00082B79" w:rsidP="00082B79">
            <w:pPr>
              <w:autoSpaceDE w:val="0"/>
              <w:autoSpaceDN w:val="0"/>
              <w:adjustRightInd w:val="0"/>
              <w:spacing w:after="100" w:afterAutospacing="1" w:line="180" w:lineRule="auto"/>
              <w:jc w:val="center"/>
              <w:rPr>
                <w:rFonts w:cstheme="minorHAnsi"/>
                <w:sz w:val="20"/>
                <w:szCs w:val="20"/>
              </w:rPr>
            </w:pPr>
            <w:r>
              <w:rPr>
                <w:rFonts w:cstheme="minorHAnsi"/>
                <w:sz w:val="20"/>
                <w:szCs w:val="20"/>
              </w:rPr>
              <w:t>2480.7</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1B60C1FF" w14:textId="70F0CA1B" w:rsidR="00D40059" w:rsidRPr="009C4175" w:rsidRDefault="00082B79" w:rsidP="00082B79">
            <w:pPr>
              <w:autoSpaceDE w:val="0"/>
              <w:autoSpaceDN w:val="0"/>
              <w:adjustRightInd w:val="0"/>
              <w:spacing w:after="100" w:afterAutospacing="1" w:line="180" w:lineRule="auto"/>
              <w:jc w:val="center"/>
              <w:rPr>
                <w:rFonts w:cstheme="minorHAnsi"/>
                <w:sz w:val="20"/>
                <w:szCs w:val="20"/>
              </w:rPr>
            </w:pPr>
            <w:r>
              <w:rPr>
                <w:rFonts w:cstheme="minorHAnsi"/>
                <w:sz w:val="20"/>
                <w:szCs w:val="20"/>
              </w:rPr>
              <w:t>2482.1</w:t>
            </w:r>
          </w:p>
        </w:tc>
      </w:tr>
      <w:tr w:rsidR="00D40059" w:rsidRPr="00276971" w14:paraId="5593E561" w14:textId="77777777" w:rsidTr="00EA2A05">
        <w:trPr>
          <w:trHeight w:val="720"/>
          <w:jc w:val="center"/>
        </w:trPr>
        <w:tc>
          <w:tcPr>
            <w:tcW w:w="625" w:type="pct"/>
            <w:vAlign w:val="center"/>
          </w:tcPr>
          <w:p w14:paraId="0E156F36" w14:textId="53920710" w:rsidR="00D40059" w:rsidRPr="00276971" w:rsidRDefault="00D40059"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 xml:space="preserve">07298500 – </w:t>
            </w:r>
            <w:proofErr w:type="spellStart"/>
            <w:r>
              <w:rPr>
                <w:rFonts w:cstheme="minorHAnsi"/>
                <w:sz w:val="20"/>
                <w:szCs w:val="20"/>
              </w:rPr>
              <w:t>Mulb</w:t>
            </w:r>
            <w:proofErr w:type="spellEnd"/>
            <w:r>
              <w:rPr>
                <w:rFonts w:cstheme="minorHAnsi"/>
                <w:sz w:val="20"/>
                <w:szCs w:val="20"/>
              </w:rPr>
              <w:t xml:space="preserve"> Ck</w:t>
            </w:r>
          </w:p>
        </w:tc>
        <w:tc>
          <w:tcPr>
            <w:tcW w:w="576" w:type="pct"/>
            <w:tcBorders>
              <w:top w:val="single" w:sz="4" w:space="0" w:color="auto"/>
              <w:left w:val="nil"/>
              <w:bottom w:val="single" w:sz="4" w:space="0" w:color="auto"/>
              <w:right w:val="single" w:sz="4" w:space="0" w:color="auto"/>
            </w:tcBorders>
            <w:shd w:val="clear" w:color="auto" w:fill="auto"/>
            <w:vAlign w:val="center"/>
          </w:tcPr>
          <w:p w14:paraId="67583099" w14:textId="4FFD9BA2" w:rsidR="00D40059" w:rsidRPr="00CC3D41" w:rsidRDefault="00EA2A05"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2067.1</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3D4D5073" w14:textId="3A05A3B0" w:rsidR="00D40059" w:rsidRPr="00CC3D41" w:rsidRDefault="00EA2A05"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2067.3</w:t>
            </w:r>
          </w:p>
        </w:tc>
        <w:tc>
          <w:tcPr>
            <w:tcW w:w="625" w:type="pct"/>
            <w:tcBorders>
              <w:top w:val="single" w:sz="4" w:space="0" w:color="auto"/>
              <w:left w:val="single" w:sz="4" w:space="0" w:color="auto"/>
              <w:bottom w:val="single" w:sz="4" w:space="0" w:color="auto"/>
              <w:right w:val="single" w:sz="4" w:space="0" w:color="auto"/>
            </w:tcBorders>
            <w:vAlign w:val="center"/>
          </w:tcPr>
          <w:p w14:paraId="0943B0C0" w14:textId="4599A1CC" w:rsidR="00D40059" w:rsidRPr="00CC3D41" w:rsidRDefault="00EA2A05" w:rsidP="00EA2A05">
            <w:pPr>
              <w:autoSpaceDE w:val="0"/>
              <w:autoSpaceDN w:val="0"/>
              <w:adjustRightInd w:val="0"/>
              <w:spacing w:after="100" w:afterAutospacing="1" w:line="259" w:lineRule="auto"/>
              <w:jc w:val="center"/>
              <w:rPr>
                <w:rFonts w:cstheme="minorHAnsi"/>
                <w:sz w:val="20"/>
                <w:szCs w:val="20"/>
              </w:rPr>
            </w:pPr>
            <w:r>
              <w:rPr>
                <w:rFonts w:cstheme="minorHAnsi"/>
                <w:sz w:val="20"/>
                <w:szCs w:val="20"/>
              </w:rPr>
              <w:t>2067.1</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4ED1F427" w14:textId="1B4EC5D2" w:rsidR="00D40059" w:rsidRPr="00CC3D41" w:rsidRDefault="00EA2A05"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2065.6</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6790546E" w14:textId="02957707" w:rsidR="00D40059" w:rsidRPr="00CC3D41" w:rsidRDefault="00EA2A05"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2069.0</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2703FF1E" w14:textId="2EAE7DED" w:rsidR="00D40059" w:rsidRPr="00CC3D41" w:rsidRDefault="00EA2A05"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2066.1</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tcPr>
          <w:p w14:paraId="5F5EDEBD" w14:textId="5F72865E" w:rsidR="00D40059" w:rsidRPr="00CC3D41" w:rsidRDefault="00EA2A05" w:rsidP="00CC3D41">
            <w:pPr>
              <w:autoSpaceDE w:val="0"/>
              <w:autoSpaceDN w:val="0"/>
              <w:adjustRightInd w:val="0"/>
              <w:spacing w:after="100" w:afterAutospacing="1" w:line="259" w:lineRule="auto"/>
              <w:jc w:val="center"/>
              <w:rPr>
                <w:rFonts w:cstheme="minorHAnsi"/>
                <w:sz w:val="20"/>
                <w:szCs w:val="20"/>
              </w:rPr>
            </w:pPr>
            <w:r>
              <w:rPr>
                <w:rFonts w:cstheme="minorHAnsi"/>
                <w:sz w:val="20"/>
                <w:szCs w:val="20"/>
              </w:rPr>
              <w:t>2067.8</w:t>
            </w:r>
          </w:p>
        </w:tc>
      </w:tr>
    </w:tbl>
    <w:p w14:paraId="713A54E3" w14:textId="254650FB" w:rsidR="004C1991" w:rsidRDefault="004C1991" w:rsidP="004138EA">
      <w:pPr>
        <w:pStyle w:val="NoSpacing"/>
      </w:pPr>
    </w:p>
    <w:p w14:paraId="097C051E" w14:textId="292A94C2" w:rsidR="00156462" w:rsidRDefault="00CA01E8" w:rsidP="00F764FB">
      <w:r>
        <w:t>The sensi</w:t>
      </w:r>
      <w:r w:rsidR="00156462">
        <w:t>tivity</w:t>
      </w:r>
      <w:r>
        <w:t xml:space="preserve"> analysis revealed the base model assumptions for equations selection and time step</w:t>
      </w:r>
      <w:r w:rsidR="00156462">
        <w:t xml:space="preserve"> did not significantly impact model results and therefore no changes were made to the selected computational settings. The sensitivity analysis demonstrated the potential impacts to the flooding results based on curve number and manning’s n values. These parameters were considered in the model refinement</w:t>
      </w:r>
      <w:r w:rsidR="00ED7AF6">
        <w:t xml:space="preserve"> when validating to available data.</w:t>
      </w:r>
    </w:p>
    <w:p w14:paraId="6EB0841C" w14:textId="6EECF2B3" w:rsidR="00DE4626" w:rsidRDefault="00DE4626" w:rsidP="00DE4626">
      <w:pPr>
        <w:pStyle w:val="Heading3"/>
      </w:pPr>
      <w:bookmarkStart w:id="73" w:name="_Toc134776013"/>
      <w:r>
        <w:t>2.3.</w:t>
      </w:r>
      <w:r w:rsidR="007D27D7">
        <w:t>3</w:t>
      </w:r>
      <w:r>
        <w:t xml:space="preserve"> </w:t>
      </w:r>
      <w:r w:rsidR="00ED1BBF">
        <w:t>Frequency Event</w:t>
      </w:r>
      <w:r>
        <w:t xml:space="preserve"> </w:t>
      </w:r>
      <w:r w:rsidR="00ED1BBF">
        <w:t>Results</w:t>
      </w:r>
      <w:bookmarkEnd w:id="73"/>
    </w:p>
    <w:p w14:paraId="1A707FB3" w14:textId="1C9D324D" w:rsidR="00EC11B4" w:rsidRDefault="009922A1" w:rsidP="00DE4626">
      <w:r>
        <w:t xml:space="preserve">The results of the analysis </w:t>
      </w:r>
      <w:r w:rsidR="00BC2DC3">
        <w:t xml:space="preserve">at selected USGS gage locations </w:t>
      </w:r>
      <w:r>
        <w:t xml:space="preserve">are summarized in </w:t>
      </w:r>
      <w:r w:rsidR="004138EA">
        <w:rPr>
          <w:b/>
          <w:bCs/>
        </w:rPr>
        <w:fldChar w:fldCharType="begin"/>
      </w:r>
      <w:r w:rsidR="004138EA">
        <w:instrText xml:space="preserve"> REF _Ref130567564 \h </w:instrText>
      </w:r>
      <w:r w:rsidR="00E50E2E">
        <w:rPr>
          <w:b/>
          <w:bCs/>
        </w:rPr>
        <w:instrText xml:space="preserve"> \* MERGEFORMAT </w:instrText>
      </w:r>
      <w:r w:rsidR="004138EA">
        <w:rPr>
          <w:b/>
          <w:bCs/>
        </w:rPr>
      </w:r>
      <w:r w:rsidR="004138EA">
        <w:rPr>
          <w:b/>
          <w:bCs/>
        </w:rPr>
        <w:fldChar w:fldCharType="separate"/>
      </w:r>
      <w:r w:rsidR="00E50E2E" w:rsidRPr="00E50E2E">
        <w:rPr>
          <w:b/>
          <w:bCs/>
        </w:rPr>
        <w:t xml:space="preserve">Table </w:t>
      </w:r>
      <w:r w:rsidR="00E50E2E" w:rsidRPr="00E50E2E">
        <w:rPr>
          <w:b/>
          <w:bCs/>
          <w:noProof/>
        </w:rPr>
        <w:t>19</w:t>
      </w:r>
      <w:r w:rsidR="004138EA">
        <w:rPr>
          <w:b/>
          <w:bCs/>
        </w:rPr>
        <w:fldChar w:fldCharType="end"/>
      </w:r>
      <w:r w:rsidR="009D1125">
        <w:rPr>
          <w:b/>
          <w:bCs/>
        </w:rPr>
        <w:t xml:space="preserve"> </w:t>
      </w:r>
      <w:r>
        <w:t>for each simulated frequency event</w:t>
      </w:r>
      <w:r w:rsidR="00EC11B4">
        <w:t xml:space="preserve"> and are compared against the USGS gage values for the 1% event in </w:t>
      </w:r>
      <w:r w:rsidR="00E50E2E" w:rsidRPr="00E50E2E">
        <w:rPr>
          <w:b/>
          <w:bCs/>
        </w:rPr>
        <w:fldChar w:fldCharType="begin"/>
      </w:r>
      <w:r w:rsidR="00E50E2E" w:rsidRPr="00E50E2E">
        <w:rPr>
          <w:b/>
          <w:bCs/>
        </w:rPr>
        <w:instrText xml:space="preserve"> REF _Ref134774210 \h  \* MERGEFORMAT </w:instrText>
      </w:r>
      <w:r w:rsidR="00E50E2E" w:rsidRPr="00E50E2E">
        <w:rPr>
          <w:b/>
          <w:bCs/>
        </w:rPr>
      </w:r>
      <w:r w:rsidR="00E50E2E" w:rsidRPr="00E50E2E">
        <w:rPr>
          <w:b/>
          <w:bCs/>
        </w:rPr>
        <w:fldChar w:fldCharType="separate"/>
      </w:r>
      <w:r w:rsidR="00E50E2E" w:rsidRPr="00E50E2E">
        <w:rPr>
          <w:b/>
          <w:bCs/>
        </w:rPr>
        <w:t xml:space="preserve">Table </w:t>
      </w:r>
      <w:r w:rsidR="00E50E2E" w:rsidRPr="00E50E2E">
        <w:rPr>
          <w:b/>
          <w:bCs/>
          <w:noProof/>
        </w:rPr>
        <w:t>20</w:t>
      </w:r>
      <w:r w:rsidR="00E50E2E" w:rsidRPr="00E50E2E">
        <w:rPr>
          <w:b/>
          <w:bCs/>
        </w:rPr>
        <w:fldChar w:fldCharType="end"/>
      </w:r>
      <w:r w:rsidR="00E50E2E">
        <w:rPr>
          <w:b/>
          <w:bCs/>
        </w:rPr>
        <w:t>.</w:t>
      </w:r>
      <w:r w:rsidR="006E30FB">
        <w:rPr>
          <w:b/>
          <w:bCs/>
        </w:rPr>
        <w:t xml:space="preserve"> </w:t>
      </w:r>
      <w:bookmarkStart w:id="74" w:name="_Hlk135133762"/>
      <w:r w:rsidR="006E30FB" w:rsidRPr="002E5BBB">
        <w:t>There is significant variability between the observed data and the computed curve for the Wayside gage in Happy Draw</w:t>
      </w:r>
      <w:r w:rsidR="00495901" w:rsidRPr="002E5BBB">
        <w:t>. For this reason, gage comparison the Brice gage in Mulberry Creek was prioritized for model validation.</w:t>
      </w:r>
      <w:r w:rsidR="00495901">
        <w:rPr>
          <w:b/>
          <w:bCs/>
        </w:rPr>
        <w:t xml:space="preserve"> </w:t>
      </w:r>
      <w:bookmarkEnd w:id="74"/>
    </w:p>
    <w:p w14:paraId="3D316257" w14:textId="0EF713D9" w:rsidR="009922A1" w:rsidRDefault="005B704F" w:rsidP="005B704F">
      <w:pPr>
        <w:pStyle w:val="Caption"/>
      </w:pPr>
      <w:bookmarkStart w:id="75" w:name="_Ref130567564"/>
      <w:r>
        <w:t xml:space="preserve">Table </w:t>
      </w:r>
      <w:r w:rsidR="00777F50">
        <w:fldChar w:fldCharType="begin"/>
      </w:r>
      <w:r w:rsidR="00777F50">
        <w:instrText xml:space="preserve"> SEQ Table \* ARABIC </w:instrText>
      </w:r>
      <w:r w:rsidR="00777F50">
        <w:fldChar w:fldCharType="separate"/>
      </w:r>
      <w:r w:rsidR="003847EF">
        <w:rPr>
          <w:noProof/>
        </w:rPr>
        <w:t>19</w:t>
      </w:r>
      <w:r w:rsidR="00777F50">
        <w:rPr>
          <w:noProof/>
        </w:rPr>
        <w:fldChar w:fldCharType="end"/>
      </w:r>
      <w:bookmarkEnd w:id="75"/>
      <w:r w:rsidR="009922A1">
        <w:t xml:space="preserve">: Frequency Event Peak Discharge </w:t>
      </w:r>
      <w:bookmarkStart w:id="76" w:name="_Hlk127175329"/>
      <w:r w:rsidR="009922A1">
        <w:t>Summary</w:t>
      </w:r>
      <w:r w:rsidR="00B22B68">
        <w:t xml:space="preserve"> at Selected USGS Gages</w:t>
      </w:r>
      <w:r w:rsidR="009922A1">
        <w:t xml:space="preserve"> </w:t>
      </w:r>
      <w:bookmarkEnd w:id="76"/>
      <w:r w:rsidR="009922A1">
        <w:t>(cfs)</w:t>
      </w:r>
    </w:p>
    <w:tbl>
      <w:tblPr>
        <w:tblStyle w:val="TableGrid"/>
        <w:tblW w:w="5000" w:type="pct"/>
        <w:jc w:val="center"/>
        <w:tblLook w:val="04A0" w:firstRow="1" w:lastRow="0" w:firstColumn="1" w:lastColumn="0" w:noHBand="0" w:noVBand="1"/>
      </w:tblPr>
      <w:tblGrid>
        <w:gridCol w:w="1458"/>
        <w:gridCol w:w="1126"/>
        <w:gridCol w:w="1126"/>
        <w:gridCol w:w="1128"/>
        <w:gridCol w:w="1126"/>
        <w:gridCol w:w="1129"/>
        <w:gridCol w:w="1128"/>
        <w:gridCol w:w="1129"/>
      </w:tblGrid>
      <w:tr w:rsidR="00F02FD7" w:rsidRPr="00AC7A9E" w14:paraId="6DB07A8F" w14:textId="77777777" w:rsidTr="008552A7">
        <w:trPr>
          <w:trHeight w:val="432"/>
          <w:jc w:val="center"/>
        </w:trPr>
        <w:tc>
          <w:tcPr>
            <w:tcW w:w="780" w:type="pct"/>
            <w:shd w:val="clear" w:color="auto" w:fill="4472C4" w:themeFill="accent1"/>
            <w:vAlign w:val="center"/>
          </w:tcPr>
          <w:p w14:paraId="2145FF18" w14:textId="77777777"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Location</w:t>
            </w:r>
          </w:p>
        </w:tc>
        <w:tc>
          <w:tcPr>
            <w:tcW w:w="602" w:type="pct"/>
            <w:tcBorders>
              <w:bottom w:val="single" w:sz="4" w:space="0" w:color="auto"/>
            </w:tcBorders>
            <w:shd w:val="clear" w:color="auto" w:fill="4472C4" w:themeFill="accent1"/>
            <w:vAlign w:val="center"/>
          </w:tcPr>
          <w:p w14:paraId="15580587" w14:textId="5280098E"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10%</w:t>
            </w:r>
          </w:p>
        </w:tc>
        <w:tc>
          <w:tcPr>
            <w:tcW w:w="602" w:type="pct"/>
            <w:tcBorders>
              <w:bottom w:val="single" w:sz="4" w:space="0" w:color="auto"/>
            </w:tcBorders>
            <w:shd w:val="clear" w:color="auto" w:fill="4472C4" w:themeFill="accent1"/>
            <w:vAlign w:val="center"/>
          </w:tcPr>
          <w:p w14:paraId="6CD8BC4B" w14:textId="54588BC2"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4%</w:t>
            </w:r>
          </w:p>
        </w:tc>
        <w:tc>
          <w:tcPr>
            <w:tcW w:w="603" w:type="pct"/>
            <w:tcBorders>
              <w:bottom w:val="single" w:sz="4" w:space="0" w:color="auto"/>
            </w:tcBorders>
            <w:shd w:val="clear" w:color="auto" w:fill="4472C4" w:themeFill="accent1"/>
            <w:vAlign w:val="center"/>
          </w:tcPr>
          <w:p w14:paraId="51BC888C" w14:textId="538544E5"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2%</w:t>
            </w:r>
          </w:p>
        </w:tc>
        <w:tc>
          <w:tcPr>
            <w:tcW w:w="602" w:type="pct"/>
            <w:tcBorders>
              <w:bottom w:val="single" w:sz="4" w:space="0" w:color="auto"/>
            </w:tcBorders>
            <w:shd w:val="clear" w:color="auto" w:fill="4472C4" w:themeFill="accent1"/>
            <w:vAlign w:val="center"/>
          </w:tcPr>
          <w:p w14:paraId="48CF5413" w14:textId="79BE8781"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1%-</w:t>
            </w:r>
          </w:p>
        </w:tc>
        <w:tc>
          <w:tcPr>
            <w:tcW w:w="604" w:type="pct"/>
            <w:tcBorders>
              <w:bottom w:val="single" w:sz="4" w:space="0" w:color="auto"/>
            </w:tcBorders>
            <w:shd w:val="clear" w:color="auto" w:fill="4472C4" w:themeFill="accent1"/>
            <w:vAlign w:val="center"/>
          </w:tcPr>
          <w:p w14:paraId="54D94859" w14:textId="4EEF9A56"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1%</w:t>
            </w:r>
          </w:p>
        </w:tc>
        <w:tc>
          <w:tcPr>
            <w:tcW w:w="603" w:type="pct"/>
            <w:tcBorders>
              <w:bottom w:val="single" w:sz="4" w:space="0" w:color="auto"/>
            </w:tcBorders>
            <w:shd w:val="clear" w:color="auto" w:fill="4472C4" w:themeFill="accent1"/>
            <w:vAlign w:val="center"/>
          </w:tcPr>
          <w:p w14:paraId="2EB96A4E" w14:textId="340E912C"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1%+</w:t>
            </w:r>
          </w:p>
        </w:tc>
        <w:tc>
          <w:tcPr>
            <w:tcW w:w="604" w:type="pct"/>
            <w:tcBorders>
              <w:bottom w:val="single" w:sz="4" w:space="0" w:color="auto"/>
            </w:tcBorders>
            <w:shd w:val="clear" w:color="auto" w:fill="4472C4" w:themeFill="accent1"/>
            <w:vAlign w:val="center"/>
          </w:tcPr>
          <w:p w14:paraId="1A30025D" w14:textId="20212150" w:rsidR="009922A1" w:rsidRPr="00AC7A9E" w:rsidRDefault="009922A1" w:rsidP="00AC7A9E">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0.2%</w:t>
            </w:r>
          </w:p>
        </w:tc>
      </w:tr>
      <w:tr w:rsidR="00F02FD7" w:rsidRPr="00AC7A9E" w14:paraId="585609E5" w14:textId="77777777" w:rsidTr="008552A7">
        <w:trPr>
          <w:trHeight w:val="432"/>
          <w:jc w:val="center"/>
        </w:trPr>
        <w:tc>
          <w:tcPr>
            <w:tcW w:w="780" w:type="pct"/>
            <w:vAlign w:val="center"/>
          </w:tcPr>
          <w:p w14:paraId="57AA95EA" w14:textId="6476EFD1" w:rsidR="007A7D0E" w:rsidRPr="00AC7A9E" w:rsidRDefault="007A7D0E" w:rsidP="007A7D0E">
            <w:pPr>
              <w:autoSpaceDE w:val="0"/>
              <w:autoSpaceDN w:val="0"/>
              <w:adjustRightInd w:val="0"/>
              <w:spacing w:after="100" w:afterAutospacing="1" w:line="259" w:lineRule="auto"/>
              <w:jc w:val="center"/>
              <w:rPr>
                <w:rFonts w:cstheme="minorHAnsi"/>
              </w:rPr>
            </w:pPr>
            <w:r w:rsidRPr="00ED7AF6">
              <w:rPr>
                <w:rFonts w:cstheme="minorHAnsi"/>
                <w:sz w:val="20"/>
                <w:szCs w:val="20"/>
              </w:rPr>
              <w:t>0</w:t>
            </w:r>
            <w:r>
              <w:rPr>
                <w:rFonts w:cstheme="minorHAnsi"/>
                <w:sz w:val="20"/>
                <w:szCs w:val="20"/>
              </w:rPr>
              <w:t>7297910</w:t>
            </w:r>
            <w:r w:rsidRPr="00ED7AF6">
              <w:rPr>
                <w:rFonts w:cstheme="minorHAnsi"/>
                <w:sz w:val="20"/>
                <w:szCs w:val="20"/>
              </w:rPr>
              <w:t xml:space="preserve"> – </w:t>
            </w:r>
            <w:r>
              <w:rPr>
                <w:rFonts w:cstheme="minorHAnsi"/>
                <w:sz w:val="20"/>
                <w:szCs w:val="20"/>
              </w:rPr>
              <w:t>Happy Draw</w:t>
            </w:r>
          </w:p>
        </w:tc>
        <w:tc>
          <w:tcPr>
            <w:tcW w:w="602" w:type="pct"/>
            <w:tcBorders>
              <w:top w:val="single" w:sz="4" w:space="0" w:color="auto"/>
              <w:left w:val="nil"/>
              <w:bottom w:val="single" w:sz="4" w:space="0" w:color="auto"/>
              <w:right w:val="single" w:sz="4" w:space="0" w:color="auto"/>
            </w:tcBorders>
            <w:shd w:val="clear" w:color="auto" w:fill="auto"/>
            <w:vAlign w:val="center"/>
          </w:tcPr>
          <w:p w14:paraId="46462519" w14:textId="6DC5AF0E" w:rsidR="007A7D0E" w:rsidRPr="008B226C" w:rsidRDefault="0047027E" w:rsidP="0091207E">
            <w:pPr>
              <w:autoSpaceDE w:val="0"/>
              <w:autoSpaceDN w:val="0"/>
              <w:adjustRightInd w:val="0"/>
              <w:spacing w:after="100" w:afterAutospacing="1" w:line="259" w:lineRule="auto"/>
              <w:jc w:val="center"/>
              <w:rPr>
                <w:rFonts w:cstheme="minorHAnsi"/>
                <w:sz w:val="20"/>
                <w:szCs w:val="20"/>
              </w:rPr>
            </w:pPr>
            <w:r>
              <w:rPr>
                <w:rFonts w:cstheme="minorHAnsi"/>
                <w:sz w:val="20"/>
                <w:szCs w:val="20"/>
              </w:rPr>
              <w:t>24,5</w:t>
            </w:r>
            <w:r w:rsidR="003D14DC">
              <w:rPr>
                <w:rFonts w:cstheme="minorHAnsi"/>
                <w:sz w:val="20"/>
                <w:szCs w:val="20"/>
              </w:rP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C0A09ED" w14:textId="678BA89D" w:rsidR="007A7D0E" w:rsidRPr="008B226C" w:rsidRDefault="0047027E"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36,5</w:t>
            </w:r>
            <w:r w:rsidR="003D14DC">
              <w:rPr>
                <w:rFonts w:cstheme="minorHAnsi"/>
                <w:sz w:val="20"/>
                <w:szCs w:val="20"/>
              </w:rPr>
              <w:t>78</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782B7467" w14:textId="40D90120" w:rsidR="007A7D0E" w:rsidRPr="008B226C" w:rsidRDefault="0047027E"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44,</w:t>
            </w:r>
            <w:r w:rsidR="003D14DC">
              <w:rPr>
                <w:rFonts w:cstheme="minorHAnsi"/>
                <w:sz w:val="20"/>
                <w:szCs w:val="20"/>
              </w:rPr>
              <w:t>306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1D932C" w14:textId="7802C10A" w:rsidR="007A7D0E" w:rsidRPr="008B226C" w:rsidRDefault="003D14DC"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11,863</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27A3CD49" w14:textId="3FB6823B" w:rsidR="007A7D0E" w:rsidRPr="008B226C" w:rsidRDefault="0047027E"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58,7</w:t>
            </w:r>
            <w:r w:rsidR="003D14DC">
              <w:rPr>
                <w:rFonts w:cstheme="minorHAnsi"/>
                <w:sz w:val="20"/>
                <w:szCs w:val="20"/>
              </w:rPr>
              <w:t>21</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52073C3D" w14:textId="49CD1E6D" w:rsidR="007A7D0E" w:rsidRPr="008B226C" w:rsidRDefault="0047027E"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17</w:t>
            </w:r>
            <w:r w:rsidR="003D14DC">
              <w:rPr>
                <w:rFonts w:cstheme="minorHAnsi"/>
                <w:sz w:val="20"/>
                <w:szCs w:val="20"/>
              </w:rPr>
              <w:t>0,590</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3BC6107F" w14:textId="26A8FED8" w:rsidR="007A7D0E" w:rsidRPr="008B226C" w:rsidRDefault="0047027E" w:rsidP="007A7D0E">
            <w:pPr>
              <w:autoSpaceDE w:val="0"/>
              <w:autoSpaceDN w:val="0"/>
              <w:adjustRightInd w:val="0"/>
              <w:spacing w:after="100" w:afterAutospacing="1" w:line="180" w:lineRule="auto"/>
              <w:jc w:val="center"/>
              <w:rPr>
                <w:rFonts w:cstheme="minorHAnsi"/>
                <w:sz w:val="20"/>
                <w:szCs w:val="20"/>
              </w:rPr>
            </w:pPr>
            <w:r>
              <w:rPr>
                <w:rFonts w:cstheme="minorHAnsi"/>
                <w:sz w:val="20"/>
                <w:szCs w:val="20"/>
              </w:rPr>
              <w:t>10</w:t>
            </w:r>
            <w:r w:rsidR="003D14DC">
              <w:rPr>
                <w:rFonts w:cstheme="minorHAnsi"/>
                <w:sz w:val="20"/>
                <w:szCs w:val="20"/>
              </w:rPr>
              <w:t>2,905</w:t>
            </w:r>
          </w:p>
        </w:tc>
      </w:tr>
      <w:tr w:rsidR="00F02FD7" w:rsidRPr="00AC7A9E" w14:paraId="5029944C" w14:textId="77777777" w:rsidTr="008552A7">
        <w:trPr>
          <w:trHeight w:val="432"/>
          <w:jc w:val="center"/>
        </w:trPr>
        <w:tc>
          <w:tcPr>
            <w:tcW w:w="780" w:type="pct"/>
            <w:vAlign w:val="center"/>
          </w:tcPr>
          <w:p w14:paraId="3DF4ADF6" w14:textId="24496011" w:rsidR="007A7D0E" w:rsidRPr="00AC7A9E" w:rsidRDefault="007A7D0E" w:rsidP="007A7D0E">
            <w:pPr>
              <w:autoSpaceDE w:val="0"/>
              <w:autoSpaceDN w:val="0"/>
              <w:adjustRightInd w:val="0"/>
              <w:spacing w:after="100" w:afterAutospacing="1" w:line="259" w:lineRule="auto"/>
              <w:jc w:val="center"/>
              <w:rPr>
                <w:rFonts w:cstheme="minorHAnsi"/>
              </w:rPr>
            </w:pPr>
            <w:r>
              <w:rPr>
                <w:rFonts w:cstheme="minorHAnsi"/>
                <w:sz w:val="20"/>
                <w:szCs w:val="20"/>
              </w:rPr>
              <w:t xml:space="preserve">07298500 – </w:t>
            </w:r>
            <w:proofErr w:type="spellStart"/>
            <w:r>
              <w:rPr>
                <w:rFonts w:cstheme="minorHAnsi"/>
                <w:sz w:val="20"/>
                <w:szCs w:val="20"/>
              </w:rPr>
              <w:t>Mulb</w:t>
            </w:r>
            <w:proofErr w:type="spellEnd"/>
            <w:r>
              <w:rPr>
                <w:rFonts w:cstheme="minorHAnsi"/>
                <w:sz w:val="20"/>
                <w:szCs w:val="20"/>
              </w:rPr>
              <w:t xml:space="preserve"> Ck </w:t>
            </w:r>
          </w:p>
        </w:tc>
        <w:tc>
          <w:tcPr>
            <w:tcW w:w="602" w:type="pct"/>
            <w:tcBorders>
              <w:top w:val="single" w:sz="4" w:space="0" w:color="auto"/>
              <w:left w:val="nil"/>
              <w:bottom w:val="single" w:sz="4" w:space="0" w:color="auto"/>
              <w:right w:val="single" w:sz="4" w:space="0" w:color="auto"/>
            </w:tcBorders>
            <w:shd w:val="clear" w:color="auto" w:fill="auto"/>
            <w:vAlign w:val="center"/>
          </w:tcPr>
          <w:p w14:paraId="6EC29AFE" w14:textId="18A37CDB" w:rsidR="007A7D0E" w:rsidRPr="008B226C" w:rsidRDefault="0047027E"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24,</w:t>
            </w:r>
            <w:r w:rsidR="00F02FD7">
              <w:rPr>
                <w:rFonts w:cstheme="minorHAnsi"/>
                <w:sz w:val="20"/>
                <w:szCs w:val="20"/>
              </w:rPr>
              <w:t>700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AC1004E" w14:textId="4B46E1EC" w:rsidR="007A7D0E" w:rsidRPr="008B226C" w:rsidRDefault="0047027E"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42,2</w:t>
            </w:r>
            <w:r w:rsidR="00F02FD7">
              <w:rPr>
                <w:rFonts w:cstheme="minorHAnsi"/>
                <w:sz w:val="20"/>
                <w:szCs w:val="20"/>
              </w:rPr>
              <w:t>93</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193577E5" w14:textId="322EA94E" w:rsidR="007A7D0E" w:rsidRPr="008B226C" w:rsidRDefault="007C14F9"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5</w:t>
            </w:r>
            <w:r w:rsidR="00F02FD7">
              <w:rPr>
                <w:rFonts w:cstheme="minorHAnsi"/>
                <w:sz w:val="20"/>
                <w:szCs w:val="20"/>
              </w:rPr>
              <w:t>5,464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3455193" w14:textId="2BBC3CD4" w:rsidR="007A7D0E" w:rsidRPr="008B226C" w:rsidRDefault="00F02FD7"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26,285</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55755E3" w14:textId="2DF7B057" w:rsidR="007A7D0E" w:rsidRPr="008B226C" w:rsidRDefault="0047027E"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7</w:t>
            </w:r>
            <w:r w:rsidR="00F02FD7">
              <w:rPr>
                <w:rFonts w:cstheme="minorHAnsi"/>
                <w:sz w:val="20"/>
                <w:szCs w:val="20"/>
              </w:rPr>
              <w:t>3,727</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tcPr>
          <w:p w14:paraId="0286A502" w14:textId="4856A070" w:rsidR="007A7D0E" w:rsidRPr="008B226C" w:rsidRDefault="0047027E"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r w:rsidR="00F02FD7">
              <w:rPr>
                <w:rFonts w:cstheme="minorHAnsi"/>
                <w:sz w:val="20"/>
                <w:szCs w:val="20"/>
              </w:rPr>
              <w:t>07,956</w:t>
            </w:r>
          </w:p>
        </w:tc>
        <w:tc>
          <w:tcPr>
            <w:tcW w:w="604" w:type="pct"/>
            <w:tcBorders>
              <w:top w:val="single" w:sz="4" w:space="0" w:color="auto"/>
              <w:left w:val="single" w:sz="4" w:space="0" w:color="auto"/>
              <w:bottom w:val="single" w:sz="4" w:space="0" w:color="auto"/>
              <w:right w:val="single" w:sz="4" w:space="0" w:color="auto"/>
            </w:tcBorders>
            <w:shd w:val="clear" w:color="auto" w:fill="auto"/>
            <w:vAlign w:val="center"/>
          </w:tcPr>
          <w:p w14:paraId="0274F268" w14:textId="555C313C" w:rsidR="007A7D0E" w:rsidRPr="008B226C" w:rsidRDefault="00283BFA" w:rsidP="007A7D0E">
            <w:pPr>
              <w:autoSpaceDE w:val="0"/>
              <w:autoSpaceDN w:val="0"/>
              <w:adjustRightInd w:val="0"/>
              <w:spacing w:after="100" w:afterAutospacing="1" w:line="259" w:lineRule="auto"/>
              <w:jc w:val="center"/>
              <w:rPr>
                <w:rFonts w:cstheme="minorHAnsi"/>
                <w:sz w:val="20"/>
                <w:szCs w:val="20"/>
              </w:rPr>
            </w:pPr>
            <w:r>
              <w:rPr>
                <w:rFonts w:cstheme="minorHAnsi"/>
                <w:sz w:val="20"/>
                <w:szCs w:val="20"/>
              </w:rPr>
              <w:t>1</w:t>
            </w:r>
            <w:r w:rsidR="00F02FD7">
              <w:rPr>
                <w:rFonts w:cstheme="minorHAnsi"/>
                <w:sz w:val="20"/>
                <w:szCs w:val="20"/>
              </w:rPr>
              <w:t>39,218</w:t>
            </w:r>
          </w:p>
        </w:tc>
      </w:tr>
    </w:tbl>
    <w:p w14:paraId="1335AC83" w14:textId="72DA9F08" w:rsidR="00691AF6" w:rsidRDefault="00691AF6" w:rsidP="004138EA">
      <w:pPr>
        <w:pStyle w:val="NoSpacing"/>
      </w:pPr>
    </w:p>
    <w:p w14:paraId="3AF736F1" w14:textId="2B569212" w:rsidR="002204CB" w:rsidRDefault="005B704F" w:rsidP="005B704F">
      <w:pPr>
        <w:pStyle w:val="Caption"/>
      </w:pPr>
      <w:bookmarkStart w:id="77" w:name="_Ref134774210"/>
      <w:r>
        <w:t xml:space="preserve">Table </w:t>
      </w:r>
      <w:r w:rsidR="00777F50">
        <w:fldChar w:fldCharType="begin"/>
      </w:r>
      <w:r w:rsidR="00777F50">
        <w:instrText xml:space="preserve"> SEQ Table \* ARABIC </w:instrText>
      </w:r>
      <w:r w:rsidR="00777F50">
        <w:fldChar w:fldCharType="separate"/>
      </w:r>
      <w:r w:rsidR="003847EF">
        <w:rPr>
          <w:noProof/>
        </w:rPr>
        <w:t>20</w:t>
      </w:r>
      <w:r w:rsidR="00777F50">
        <w:rPr>
          <w:noProof/>
        </w:rPr>
        <w:fldChar w:fldCharType="end"/>
      </w:r>
      <w:bookmarkEnd w:id="77"/>
      <w:r w:rsidR="002204CB">
        <w:t>: Difference in 1% Event Discharges at Selected USGS Gages</w:t>
      </w:r>
    </w:p>
    <w:tbl>
      <w:tblPr>
        <w:tblStyle w:val="TableGrid"/>
        <w:tblW w:w="5000" w:type="pct"/>
        <w:jc w:val="center"/>
        <w:tblLook w:val="04A0" w:firstRow="1" w:lastRow="0" w:firstColumn="1" w:lastColumn="0" w:noHBand="0" w:noVBand="1"/>
      </w:tblPr>
      <w:tblGrid>
        <w:gridCol w:w="2997"/>
        <w:gridCol w:w="2119"/>
        <w:gridCol w:w="2117"/>
        <w:gridCol w:w="2117"/>
      </w:tblGrid>
      <w:tr w:rsidR="008552A7" w:rsidRPr="00AC7A9E" w14:paraId="212C5EF5" w14:textId="77777777" w:rsidTr="004138EA">
        <w:trPr>
          <w:trHeight w:val="432"/>
          <w:jc w:val="center"/>
        </w:trPr>
        <w:tc>
          <w:tcPr>
            <w:tcW w:w="1603" w:type="pct"/>
            <w:shd w:val="clear" w:color="auto" w:fill="4472C4" w:themeFill="accent1"/>
            <w:vAlign w:val="center"/>
          </w:tcPr>
          <w:p w14:paraId="1E9E1006" w14:textId="77777777" w:rsidR="002204CB" w:rsidRPr="00AC7A9E" w:rsidRDefault="002204CB" w:rsidP="00B075F2">
            <w:pPr>
              <w:autoSpaceDE w:val="0"/>
              <w:autoSpaceDN w:val="0"/>
              <w:adjustRightInd w:val="0"/>
              <w:spacing w:after="100" w:afterAutospacing="1"/>
              <w:jc w:val="center"/>
              <w:rPr>
                <w:rFonts w:cstheme="minorHAnsi"/>
                <w:color w:val="FFFFFF" w:themeColor="background1"/>
              </w:rPr>
            </w:pPr>
            <w:r w:rsidRPr="00AC7A9E">
              <w:rPr>
                <w:rFonts w:cstheme="minorHAnsi"/>
                <w:color w:val="FFFFFF" w:themeColor="background1"/>
              </w:rPr>
              <w:t>Location</w:t>
            </w:r>
          </w:p>
        </w:tc>
        <w:tc>
          <w:tcPr>
            <w:tcW w:w="1133" w:type="pct"/>
            <w:tcBorders>
              <w:bottom w:val="single" w:sz="4" w:space="0" w:color="auto"/>
            </w:tcBorders>
            <w:shd w:val="clear" w:color="auto" w:fill="4472C4" w:themeFill="accent1"/>
            <w:vAlign w:val="center"/>
          </w:tcPr>
          <w:p w14:paraId="30D966F6" w14:textId="223EC79C" w:rsidR="002204CB" w:rsidRPr="00AC7A9E" w:rsidRDefault="002204CB" w:rsidP="00B075F2">
            <w:pPr>
              <w:autoSpaceDE w:val="0"/>
              <w:autoSpaceDN w:val="0"/>
              <w:adjustRightInd w:val="0"/>
              <w:spacing w:after="100" w:afterAutospacing="1"/>
              <w:jc w:val="center"/>
              <w:rPr>
                <w:rFonts w:cstheme="minorHAnsi"/>
                <w:color w:val="FFFFFF" w:themeColor="background1"/>
              </w:rPr>
            </w:pPr>
            <w:r>
              <w:rPr>
                <w:rFonts w:cstheme="minorHAnsi"/>
                <w:color w:val="FFFFFF" w:themeColor="background1"/>
              </w:rPr>
              <w:t>Statistical Peak Flow (cfs)</w:t>
            </w:r>
          </w:p>
        </w:tc>
        <w:tc>
          <w:tcPr>
            <w:tcW w:w="1132" w:type="pct"/>
            <w:tcBorders>
              <w:bottom w:val="single" w:sz="4" w:space="0" w:color="auto"/>
            </w:tcBorders>
            <w:shd w:val="clear" w:color="auto" w:fill="4472C4" w:themeFill="accent1"/>
            <w:vAlign w:val="center"/>
          </w:tcPr>
          <w:p w14:paraId="1F4FA85C" w14:textId="77EDDB5D" w:rsidR="002204CB" w:rsidRPr="00AC7A9E" w:rsidRDefault="002204CB" w:rsidP="00B075F2">
            <w:pPr>
              <w:autoSpaceDE w:val="0"/>
              <w:autoSpaceDN w:val="0"/>
              <w:adjustRightInd w:val="0"/>
              <w:spacing w:after="100" w:afterAutospacing="1"/>
              <w:jc w:val="center"/>
              <w:rPr>
                <w:rFonts w:cstheme="minorHAnsi"/>
                <w:color w:val="FFFFFF" w:themeColor="background1"/>
              </w:rPr>
            </w:pPr>
            <w:r>
              <w:rPr>
                <w:rFonts w:cstheme="minorHAnsi"/>
                <w:color w:val="FFFFFF" w:themeColor="background1"/>
              </w:rPr>
              <w:t>Model Peak Flow (cfs)</w:t>
            </w:r>
          </w:p>
        </w:tc>
        <w:tc>
          <w:tcPr>
            <w:tcW w:w="1132" w:type="pct"/>
            <w:tcBorders>
              <w:bottom w:val="single" w:sz="4" w:space="0" w:color="auto"/>
            </w:tcBorders>
            <w:shd w:val="clear" w:color="auto" w:fill="4472C4" w:themeFill="accent1"/>
            <w:vAlign w:val="center"/>
          </w:tcPr>
          <w:p w14:paraId="4DFAA5B7" w14:textId="28C891A6" w:rsidR="002204CB" w:rsidRPr="00AC7A9E" w:rsidRDefault="002204CB" w:rsidP="00B075F2">
            <w:pPr>
              <w:autoSpaceDE w:val="0"/>
              <w:autoSpaceDN w:val="0"/>
              <w:adjustRightInd w:val="0"/>
              <w:spacing w:after="100" w:afterAutospacing="1"/>
              <w:jc w:val="center"/>
              <w:rPr>
                <w:rFonts w:cstheme="minorHAnsi"/>
                <w:color w:val="FFFFFF" w:themeColor="background1"/>
              </w:rPr>
            </w:pPr>
            <w:r>
              <w:rPr>
                <w:rFonts w:cstheme="minorHAnsi"/>
                <w:color w:val="FFFFFF" w:themeColor="background1"/>
              </w:rPr>
              <w:t>Percent Difference (%)</w:t>
            </w:r>
          </w:p>
        </w:tc>
      </w:tr>
      <w:tr w:rsidR="008552A7" w:rsidRPr="00AC7A9E" w14:paraId="0575D6F4" w14:textId="77777777" w:rsidTr="004138EA">
        <w:trPr>
          <w:trHeight w:val="432"/>
          <w:jc w:val="center"/>
        </w:trPr>
        <w:tc>
          <w:tcPr>
            <w:tcW w:w="1603" w:type="pct"/>
            <w:vAlign w:val="center"/>
          </w:tcPr>
          <w:p w14:paraId="3E43A65C" w14:textId="77777777" w:rsidR="00A42DE7" w:rsidRPr="00AC7A9E" w:rsidRDefault="00A42DE7" w:rsidP="00A42DE7">
            <w:pPr>
              <w:autoSpaceDE w:val="0"/>
              <w:autoSpaceDN w:val="0"/>
              <w:adjustRightInd w:val="0"/>
              <w:spacing w:after="100" w:afterAutospacing="1" w:line="259" w:lineRule="auto"/>
              <w:jc w:val="center"/>
              <w:rPr>
                <w:rFonts w:cstheme="minorHAnsi"/>
              </w:rPr>
            </w:pPr>
            <w:r w:rsidRPr="00ED7AF6">
              <w:rPr>
                <w:rFonts w:cstheme="minorHAnsi"/>
                <w:sz w:val="20"/>
                <w:szCs w:val="20"/>
              </w:rPr>
              <w:t>0</w:t>
            </w:r>
            <w:r>
              <w:rPr>
                <w:rFonts w:cstheme="minorHAnsi"/>
                <w:sz w:val="20"/>
                <w:szCs w:val="20"/>
              </w:rPr>
              <w:t>7297910</w:t>
            </w:r>
            <w:r w:rsidRPr="00ED7AF6">
              <w:rPr>
                <w:rFonts w:cstheme="minorHAnsi"/>
                <w:sz w:val="20"/>
                <w:szCs w:val="20"/>
              </w:rPr>
              <w:t xml:space="preserve"> – </w:t>
            </w:r>
            <w:r>
              <w:rPr>
                <w:rFonts w:cstheme="minorHAnsi"/>
                <w:sz w:val="20"/>
                <w:szCs w:val="20"/>
              </w:rPr>
              <w:t>Happy Draw</w:t>
            </w:r>
          </w:p>
        </w:tc>
        <w:tc>
          <w:tcPr>
            <w:tcW w:w="1133" w:type="pct"/>
            <w:tcBorders>
              <w:top w:val="single" w:sz="4" w:space="0" w:color="auto"/>
              <w:left w:val="nil"/>
              <w:bottom w:val="single" w:sz="4" w:space="0" w:color="auto"/>
              <w:right w:val="single" w:sz="4" w:space="0" w:color="auto"/>
            </w:tcBorders>
            <w:shd w:val="clear" w:color="auto" w:fill="auto"/>
            <w:vAlign w:val="center"/>
          </w:tcPr>
          <w:p w14:paraId="4451EA98" w14:textId="27AC4480" w:rsidR="00A42DE7" w:rsidRPr="008B226C" w:rsidRDefault="008552A7" w:rsidP="00A42DE7">
            <w:pPr>
              <w:autoSpaceDE w:val="0"/>
              <w:autoSpaceDN w:val="0"/>
              <w:adjustRightInd w:val="0"/>
              <w:spacing w:after="100" w:afterAutospacing="1" w:line="259" w:lineRule="auto"/>
              <w:jc w:val="center"/>
              <w:rPr>
                <w:rFonts w:cstheme="minorHAnsi"/>
                <w:sz w:val="20"/>
                <w:szCs w:val="20"/>
              </w:rPr>
            </w:pPr>
            <w:r>
              <w:rPr>
                <w:rFonts w:cstheme="minorHAnsi"/>
                <w:color w:val="000000"/>
                <w:sz w:val="20"/>
                <w:szCs w:val="20"/>
              </w:rPr>
              <w:t>41,605</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14:paraId="15A19486" w14:textId="2E85AA62" w:rsidR="00A42DE7" w:rsidRPr="008B226C" w:rsidRDefault="0091207E" w:rsidP="00A42DE7">
            <w:pPr>
              <w:autoSpaceDE w:val="0"/>
              <w:autoSpaceDN w:val="0"/>
              <w:adjustRightInd w:val="0"/>
              <w:spacing w:after="100" w:afterAutospacing="1" w:line="259" w:lineRule="auto"/>
              <w:jc w:val="center"/>
              <w:rPr>
                <w:rFonts w:cstheme="minorHAnsi"/>
                <w:sz w:val="20"/>
                <w:szCs w:val="20"/>
              </w:rPr>
            </w:pPr>
            <w:r>
              <w:rPr>
                <w:rFonts w:cstheme="minorHAnsi"/>
                <w:sz w:val="20"/>
                <w:szCs w:val="20"/>
              </w:rPr>
              <w:t>5</w:t>
            </w:r>
            <w:r w:rsidR="00107867">
              <w:rPr>
                <w:rFonts w:cstheme="minorHAnsi"/>
                <w:sz w:val="20"/>
                <w:szCs w:val="20"/>
              </w:rPr>
              <w:t>8,7</w:t>
            </w:r>
            <w:r w:rsidR="003D14DC">
              <w:rPr>
                <w:rFonts w:cstheme="minorHAnsi"/>
                <w:sz w:val="20"/>
                <w:szCs w:val="20"/>
              </w:rPr>
              <w:t>21</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14:paraId="72CBA135" w14:textId="6608354C" w:rsidR="00A42DE7" w:rsidRPr="008B226C" w:rsidRDefault="00F02FD7" w:rsidP="00A42DE7">
            <w:pPr>
              <w:autoSpaceDE w:val="0"/>
              <w:autoSpaceDN w:val="0"/>
              <w:adjustRightInd w:val="0"/>
              <w:spacing w:after="100" w:afterAutospacing="1" w:line="259" w:lineRule="auto"/>
              <w:jc w:val="center"/>
              <w:rPr>
                <w:rFonts w:cstheme="minorHAnsi"/>
                <w:sz w:val="20"/>
                <w:szCs w:val="20"/>
              </w:rPr>
            </w:pPr>
            <w:r>
              <w:rPr>
                <w:rFonts w:cstheme="minorHAnsi"/>
                <w:sz w:val="20"/>
                <w:szCs w:val="20"/>
              </w:rPr>
              <w:t>34</w:t>
            </w:r>
          </w:p>
        </w:tc>
      </w:tr>
      <w:tr w:rsidR="008552A7" w:rsidRPr="00AC7A9E" w14:paraId="1AB41C93" w14:textId="77777777" w:rsidTr="004138EA">
        <w:trPr>
          <w:trHeight w:val="432"/>
          <w:jc w:val="center"/>
        </w:trPr>
        <w:tc>
          <w:tcPr>
            <w:tcW w:w="1603" w:type="pct"/>
            <w:vAlign w:val="center"/>
          </w:tcPr>
          <w:p w14:paraId="14C3FAED" w14:textId="77777777" w:rsidR="00A42DE7" w:rsidRPr="00AC7A9E" w:rsidRDefault="00A42DE7" w:rsidP="00A42DE7">
            <w:pPr>
              <w:autoSpaceDE w:val="0"/>
              <w:autoSpaceDN w:val="0"/>
              <w:adjustRightInd w:val="0"/>
              <w:spacing w:after="100" w:afterAutospacing="1" w:line="259" w:lineRule="auto"/>
              <w:jc w:val="center"/>
              <w:rPr>
                <w:rFonts w:cstheme="minorHAnsi"/>
              </w:rPr>
            </w:pPr>
            <w:r>
              <w:rPr>
                <w:rFonts w:cstheme="minorHAnsi"/>
                <w:sz w:val="20"/>
                <w:szCs w:val="20"/>
              </w:rPr>
              <w:t xml:space="preserve">07298500 – </w:t>
            </w:r>
            <w:proofErr w:type="spellStart"/>
            <w:r>
              <w:rPr>
                <w:rFonts w:cstheme="minorHAnsi"/>
                <w:sz w:val="20"/>
                <w:szCs w:val="20"/>
              </w:rPr>
              <w:t>Mulb</w:t>
            </w:r>
            <w:proofErr w:type="spellEnd"/>
            <w:r>
              <w:rPr>
                <w:rFonts w:cstheme="minorHAnsi"/>
                <w:sz w:val="20"/>
                <w:szCs w:val="20"/>
              </w:rPr>
              <w:t xml:space="preserve"> Ck </w:t>
            </w:r>
          </w:p>
        </w:tc>
        <w:tc>
          <w:tcPr>
            <w:tcW w:w="1133" w:type="pct"/>
            <w:tcBorders>
              <w:top w:val="single" w:sz="4" w:space="0" w:color="auto"/>
              <w:left w:val="nil"/>
              <w:bottom w:val="single" w:sz="4" w:space="0" w:color="auto"/>
              <w:right w:val="single" w:sz="4" w:space="0" w:color="auto"/>
            </w:tcBorders>
            <w:shd w:val="clear" w:color="auto" w:fill="auto"/>
            <w:vAlign w:val="center"/>
          </w:tcPr>
          <w:p w14:paraId="3D7E16FC" w14:textId="16CCB5E6" w:rsidR="00A42DE7" w:rsidRPr="008B226C" w:rsidRDefault="008552A7" w:rsidP="00A42DE7">
            <w:pPr>
              <w:autoSpaceDE w:val="0"/>
              <w:autoSpaceDN w:val="0"/>
              <w:adjustRightInd w:val="0"/>
              <w:spacing w:after="100" w:afterAutospacing="1" w:line="259" w:lineRule="auto"/>
              <w:jc w:val="center"/>
              <w:rPr>
                <w:rFonts w:cstheme="minorHAnsi"/>
                <w:sz w:val="20"/>
                <w:szCs w:val="20"/>
              </w:rPr>
            </w:pPr>
            <w:r>
              <w:rPr>
                <w:rFonts w:cstheme="minorHAnsi"/>
                <w:sz w:val="20"/>
                <w:szCs w:val="20"/>
              </w:rPr>
              <w:t>75,683</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14:paraId="2944A6ED" w14:textId="650DFE84" w:rsidR="00A42DE7" w:rsidRPr="008B226C" w:rsidRDefault="00107867" w:rsidP="00A42DE7">
            <w:pPr>
              <w:autoSpaceDE w:val="0"/>
              <w:autoSpaceDN w:val="0"/>
              <w:adjustRightInd w:val="0"/>
              <w:spacing w:after="100" w:afterAutospacing="1" w:line="259" w:lineRule="auto"/>
              <w:jc w:val="center"/>
              <w:rPr>
                <w:rFonts w:cstheme="minorHAnsi"/>
                <w:sz w:val="20"/>
                <w:szCs w:val="20"/>
              </w:rPr>
            </w:pPr>
            <w:r>
              <w:rPr>
                <w:rFonts w:cstheme="minorHAnsi"/>
                <w:sz w:val="20"/>
                <w:szCs w:val="20"/>
              </w:rPr>
              <w:t>7</w:t>
            </w:r>
            <w:r w:rsidR="00F02FD7">
              <w:rPr>
                <w:rFonts w:cstheme="minorHAnsi"/>
                <w:sz w:val="20"/>
                <w:szCs w:val="20"/>
              </w:rPr>
              <w:t>3,727</w:t>
            </w:r>
          </w:p>
        </w:tc>
        <w:tc>
          <w:tcPr>
            <w:tcW w:w="1132" w:type="pct"/>
            <w:tcBorders>
              <w:top w:val="single" w:sz="4" w:space="0" w:color="auto"/>
              <w:left w:val="single" w:sz="4" w:space="0" w:color="auto"/>
              <w:bottom w:val="single" w:sz="4" w:space="0" w:color="auto"/>
              <w:right w:val="single" w:sz="4" w:space="0" w:color="auto"/>
            </w:tcBorders>
            <w:shd w:val="clear" w:color="auto" w:fill="auto"/>
            <w:vAlign w:val="center"/>
          </w:tcPr>
          <w:p w14:paraId="49C4A2B8" w14:textId="41961395" w:rsidR="00A42DE7" w:rsidRPr="008B226C" w:rsidRDefault="00F02FD7" w:rsidP="00A42DE7">
            <w:pPr>
              <w:autoSpaceDE w:val="0"/>
              <w:autoSpaceDN w:val="0"/>
              <w:adjustRightInd w:val="0"/>
              <w:spacing w:after="100" w:afterAutospacing="1" w:line="259" w:lineRule="auto"/>
              <w:jc w:val="center"/>
              <w:rPr>
                <w:rFonts w:cstheme="minorHAnsi"/>
                <w:sz w:val="20"/>
                <w:szCs w:val="20"/>
              </w:rPr>
            </w:pPr>
            <w:r>
              <w:rPr>
                <w:rFonts w:cstheme="minorHAnsi"/>
                <w:sz w:val="20"/>
                <w:szCs w:val="20"/>
              </w:rPr>
              <w:t>03</w:t>
            </w:r>
          </w:p>
        </w:tc>
      </w:tr>
    </w:tbl>
    <w:p w14:paraId="75389F21" w14:textId="2B5605BB" w:rsidR="00DE4626" w:rsidRDefault="00DE4626" w:rsidP="00DE4626">
      <w:pPr>
        <w:pStyle w:val="Heading3"/>
      </w:pPr>
      <w:bookmarkStart w:id="78" w:name="_Toc134776014"/>
      <w:r>
        <w:t>2.3.</w:t>
      </w:r>
      <w:r w:rsidR="007D27D7">
        <w:t>4</w:t>
      </w:r>
      <w:r>
        <w:t xml:space="preserve"> </w:t>
      </w:r>
      <w:r w:rsidR="00ED1BBF">
        <w:t>Challenges</w:t>
      </w:r>
      <w:bookmarkEnd w:id="78"/>
    </w:p>
    <w:p w14:paraId="0A5BE446" w14:textId="3D91D40E" w:rsidR="003F4670" w:rsidRDefault="00B22B68" w:rsidP="00BB6511">
      <w:bookmarkStart w:id="79" w:name="_Hlk127180305"/>
      <w:r>
        <w:t>The</w:t>
      </w:r>
      <w:r w:rsidR="00257B9F">
        <w:t xml:space="preserve"> lack of stream gages present</w:t>
      </w:r>
      <w:r w:rsidR="00FC585B">
        <w:t xml:space="preserve"> </w:t>
      </w:r>
      <w:r w:rsidR="00257B9F">
        <w:t xml:space="preserve">challenges for the 2D BLE analysis. </w:t>
      </w:r>
      <w:r w:rsidR="0061170C">
        <w:t xml:space="preserve">The </w:t>
      </w:r>
      <w:r w:rsidR="00207588">
        <w:t>scarcity</w:t>
      </w:r>
      <w:r w:rsidR="0061170C">
        <w:t xml:space="preserve"> of </w:t>
      </w:r>
      <w:r w:rsidR="00207588">
        <w:t xml:space="preserve">recent </w:t>
      </w:r>
      <w:r w:rsidR="0061170C">
        <w:t xml:space="preserve">stream gage records within the </w:t>
      </w:r>
      <w:r w:rsidR="007A7D0E">
        <w:t xml:space="preserve">Upper Prairie Dog Town Fork Red </w:t>
      </w:r>
      <w:r w:rsidR="009E5C9B">
        <w:t xml:space="preserve">and surrounding </w:t>
      </w:r>
      <w:r w:rsidR="0061170C">
        <w:t>watershed</w:t>
      </w:r>
      <w:r w:rsidR="009E5C9B">
        <w:t>s</w:t>
      </w:r>
      <w:r w:rsidR="0061170C">
        <w:t xml:space="preserve"> reduces comparison points for the analysis and limits the ability to simulate historical events which could verify the 2D BLE results and approach. </w:t>
      </w:r>
      <w:r w:rsidR="00574D15">
        <w:t xml:space="preserve">Without </w:t>
      </w:r>
      <w:r w:rsidR="009D4BCD">
        <w:t xml:space="preserve">many statistically significant gages in the upstream HUC 8s, there is very little way to validate the inflows into the UPDT watershed. This is further complicated by the presence of </w:t>
      </w:r>
      <w:r w:rsidR="009D4BCD">
        <w:lastRenderedPageBreak/>
        <w:t xml:space="preserve">reservoirs in </w:t>
      </w:r>
      <w:r w:rsidR="00DE26CF">
        <w:t xml:space="preserve">the Tule and Tierra Blanca HUC 8s that could significantly impact the Upper Prairie Dog Town Fork Red flows. </w:t>
      </w:r>
    </w:p>
    <w:p w14:paraId="09312DC1" w14:textId="44A6BFA2" w:rsidR="00ED1BBF" w:rsidRDefault="00ED1BBF" w:rsidP="00ED1BBF">
      <w:pPr>
        <w:pStyle w:val="Heading3"/>
      </w:pPr>
      <w:bookmarkStart w:id="80" w:name="_Toc134776015"/>
      <w:bookmarkEnd w:id="79"/>
      <w:r>
        <w:t>2.3.5 Recommendations</w:t>
      </w:r>
      <w:bookmarkEnd w:id="80"/>
    </w:p>
    <w:p w14:paraId="684DDFCF" w14:textId="318CDE2E" w:rsidR="00ED1BBF" w:rsidRDefault="00157219" w:rsidP="00BB6511">
      <w:r>
        <w:t>This study provides useful information for flood risk identification and communication among stakeholders within the watershed. This study is scalable, and additional analysis will enhance the product and further inform the implementation of regulatory flood hazard areas. The validity of the 2D BLE analysis should be verified through community meetings prior to being applied as a regulatory product.</w:t>
      </w:r>
    </w:p>
    <w:p w14:paraId="71ED8E7B" w14:textId="35B6852A" w:rsidR="005620DD" w:rsidRPr="00546B47" w:rsidRDefault="00546B47" w:rsidP="00C03BFA">
      <w:pPr>
        <w:pStyle w:val="Heading1"/>
      </w:pPr>
      <w:bookmarkStart w:id="81" w:name="_Toc134776016"/>
      <w:r>
        <w:lastRenderedPageBreak/>
        <w:t xml:space="preserve">3.0 </w:t>
      </w:r>
      <w:r w:rsidR="005620DD" w:rsidRPr="00546B47">
        <w:t>Quality Control</w:t>
      </w:r>
      <w:bookmarkEnd w:id="81"/>
    </w:p>
    <w:p w14:paraId="315593FD" w14:textId="6B2AB5F8" w:rsidR="000E53D1" w:rsidRDefault="000E53D1" w:rsidP="00470543">
      <w:pPr>
        <w:autoSpaceDE w:val="0"/>
        <w:autoSpaceDN w:val="0"/>
        <w:adjustRightInd w:val="0"/>
        <w:spacing w:after="120" w:line="240" w:lineRule="auto"/>
        <w:rPr>
          <w:rFonts w:ascii="TT15Ct00" w:hAnsi="TT15Ct00" w:cs="TT15Ct00"/>
        </w:rPr>
      </w:pPr>
      <w:r>
        <w:rPr>
          <w:rFonts w:ascii="TT15Ct00" w:hAnsi="TT15Ct00" w:cs="TT15Ct00"/>
        </w:rPr>
        <w:t>Text</w:t>
      </w:r>
    </w:p>
    <w:p w14:paraId="0E970F40" w14:textId="6AF98111" w:rsidR="005620DD" w:rsidRPr="00AB3576" w:rsidRDefault="00546B47" w:rsidP="00AB3576">
      <w:pPr>
        <w:pStyle w:val="Heading1"/>
      </w:pPr>
      <w:bookmarkStart w:id="82" w:name="_Toc134776017"/>
      <w:r w:rsidRPr="00AB3576">
        <w:rPr>
          <w:rStyle w:val="Heading1Char"/>
          <w:b/>
          <w:bCs/>
        </w:rPr>
        <w:lastRenderedPageBreak/>
        <w:t>4.0</w:t>
      </w:r>
      <w:r w:rsidR="00CF2A24" w:rsidRPr="00AB3576">
        <w:t xml:space="preserve"> Floodplain </w:t>
      </w:r>
      <w:r w:rsidR="00E32DB5" w:rsidRPr="00AB3576">
        <w:t>Delineation</w:t>
      </w:r>
      <w:r w:rsidR="00CF2A24" w:rsidRPr="00AB3576">
        <w:t xml:space="preserve"> (10%, 1% and 0.2% events)</w:t>
      </w:r>
      <w:bookmarkEnd w:id="82"/>
    </w:p>
    <w:p w14:paraId="00D95779" w14:textId="76847F7C" w:rsidR="000E53D1" w:rsidRPr="000E53D1" w:rsidRDefault="000E53D1" w:rsidP="000E53D1">
      <w:r>
        <w:t>Text</w:t>
      </w:r>
    </w:p>
    <w:p w14:paraId="0E25250B" w14:textId="77777777" w:rsidR="005620DD" w:rsidRDefault="005620DD" w:rsidP="00CF2A24">
      <w:pPr>
        <w:autoSpaceDE w:val="0"/>
        <w:autoSpaceDN w:val="0"/>
        <w:adjustRightInd w:val="0"/>
        <w:spacing w:before="200" w:after="120" w:line="240" w:lineRule="auto"/>
        <w:rPr>
          <w:rFonts w:ascii="Franklin Gothic Medium Cond" w:hAnsi="Franklin Gothic Medium Cond" w:cs="TT163t00"/>
          <w:color w:val="3379BE"/>
          <w:sz w:val="24"/>
        </w:rPr>
      </w:pPr>
      <w:r w:rsidRPr="005620DD">
        <w:rPr>
          <w:rFonts w:ascii="Franklin Gothic Medium Cond" w:hAnsi="Franklin Gothic Medium Cond" w:cs="TT163t00"/>
          <w:color w:val="3379BE"/>
          <w:sz w:val="24"/>
        </w:rPr>
        <w:t>Challenges</w:t>
      </w:r>
    </w:p>
    <w:p w14:paraId="420AC1EE" w14:textId="6FCDCE70" w:rsidR="00CF2A24" w:rsidRDefault="000E53D1" w:rsidP="00CF2A24">
      <w:pPr>
        <w:autoSpaceDE w:val="0"/>
        <w:autoSpaceDN w:val="0"/>
        <w:adjustRightInd w:val="0"/>
        <w:spacing w:after="120" w:line="240" w:lineRule="auto"/>
        <w:rPr>
          <w:rFonts w:ascii="TT15Ct00" w:hAnsi="TT15Ct00" w:cs="TT15Ct00"/>
        </w:rPr>
      </w:pPr>
      <w:r>
        <w:rPr>
          <w:rFonts w:ascii="TT15Ct00" w:hAnsi="TT15Ct00" w:cs="TT15Ct00"/>
        </w:rPr>
        <w:t>Text</w:t>
      </w:r>
    </w:p>
    <w:p w14:paraId="31BEA460" w14:textId="77777777" w:rsidR="00CF2A24" w:rsidRDefault="00CF2A24" w:rsidP="00CF2A24">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Results and Recommendations</w:t>
      </w:r>
    </w:p>
    <w:p w14:paraId="529A6291" w14:textId="627FFA92" w:rsidR="00CF2A24" w:rsidRDefault="000E53D1" w:rsidP="00CF2A24">
      <w:pPr>
        <w:autoSpaceDE w:val="0"/>
        <w:autoSpaceDN w:val="0"/>
        <w:adjustRightInd w:val="0"/>
        <w:spacing w:after="120" w:line="240" w:lineRule="auto"/>
        <w:rPr>
          <w:rFonts w:ascii="TT15Ct00" w:hAnsi="TT15Ct00" w:cs="TT15Ct00"/>
        </w:rPr>
      </w:pPr>
      <w:r>
        <w:rPr>
          <w:rFonts w:ascii="TT15Ct00" w:hAnsi="TT15Ct00" w:cs="TT15Ct00"/>
        </w:rPr>
        <w:t>Text</w:t>
      </w:r>
    </w:p>
    <w:p w14:paraId="07C4376F" w14:textId="77777777" w:rsidR="00CF2A24" w:rsidRPr="00587D5A" w:rsidRDefault="00CF2A24" w:rsidP="00587D5A">
      <w:pPr>
        <w:pStyle w:val="Heading2"/>
        <w:rPr>
          <w:rFonts w:ascii="Franklin Gothic Medium Cond" w:hAnsi="Franklin Gothic Medium Cond"/>
          <w:b w:val="0"/>
          <w:color w:val="auto"/>
          <w:sz w:val="32"/>
          <w:szCs w:val="32"/>
        </w:rPr>
      </w:pPr>
      <w:bookmarkStart w:id="83" w:name="_Toc134776018"/>
      <w:r w:rsidRPr="00587D5A">
        <w:rPr>
          <w:rFonts w:ascii="Franklin Gothic Medium Cond" w:hAnsi="Franklin Gothic Medium Cond"/>
          <w:b w:val="0"/>
          <w:color w:val="2F5496" w:themeColor="accent1" w:themeShade="BF"/>
          <w:sz w:val="32"/>
          <w:szCs w:val="32"/>
        </w:rPr>
        <w:t>CNMS Validation of Effective Zone A Special Flood Hazard Area (SFHA)</w:t>
      </w:r>
      <w:bookmarkEnd w:id="83"/>
    </w:p>
    <w:p w14:paraId="0D8F603D" w14:textId="5A5EE5ED" w:rsidR="00CF2A24" w:rsidRDefault="000E53D1" w:rsidP="00CF2A24">
      <w:r>
        <w:t>Text</w:t>
      </w:r>
    </w:p>
    <w:p w14:paraId="506BBF81"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A1 – </w:t>
      </w:r>
      <w:r>
        <w:rPr>
          <w:rFonts w:ascii="Franklin Gothic Medium Cond" w:hAnsi="Franklin Gothic Medium Cond" w:cs="TT163t00"/>
          <w:color w:val="3379BE"/>
          <w:sz w:val="24"/>
        </w:rPr>
        <w:t xml:space="preserve">Significant Topography Update Check </w:t>
      </w:r>
    </w:p>
    <w:p w14:paraId="6D79815F" w14:textId="5A92C956" w:rsidR="00725C65" w:rsidRDefault="000E53D1" w:rsidP="00725C65">
      <w:pPr>
        <w:autoSpaceDE w:val="0"/>
        <w:autoSpaceDN w:val="0"/>
        <w:adjustRightInd w:val="0"/>
        <w:spacing w:after="120" w:line="240" w:lineRule="auto"/>
        <w:rPr>
          <w:rFonts w:ascii="TT15Ct00" w:hAnsi="TT15Ct00" w:cs="TT15Ct00"/>
        </w:rPr>
      </w:pPr>
      <w:r>
        <w:rPr>
          <w:rFonts w:ascii="TT15Ct00" w:hAnsi="TT15Ct00" w:cs="TT15Ct00"/>
        </w:rPr>
        <w:t>Text</w:t>
      </w:r>
    </w:p>
    <w:p w14:paraId="69650F12"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A2 – </w:t>
      </w:r>
      <w:r>
        <w:rPr>
          <w:rFonts w:ascii="Franklin Gothic Medium Cond" w:hAnsi="Franklin Gothic Medium Cond" w:cs="TT163t00"/>
          <w:color w:val="3379BE"/>
          <w:sz w:val="24"/>
        </w:rPr>
        <w:t>Check for Significant Hydrology Changes</w:t>
      </w:r>
    </w:p>
    <w:p w14:paraId="51AEFBF4" w14:textId="089C083A" w:rsidR="00725C65" w:rsidRDefault="000E53D1" w:rsidP="00725C65">
      <w:pPr>
        <w:autoSpaceDE w:val="0"/>
        <w:autoSpaceDN w:val="0"/>
        <w:adjustRightInd w:val="0"/>
        <w:spacing w:after="120" w:line="240" w:lineRule="auto"/>
        <w:rPr>
          <w:rFonts w:ascii="TT15Ct00" w:hAnsi="TT15Ct00" w:cs="TT15Ct00"/>
        </w:rPr>
      </w:pPr>
      <w:r>
        <w:rPr>
          <w:rFonts w:ascii="TT15Ct00" w:hAnsi="TT15Ct00" w:cs="TT15Ct00"/>
        </w:rPr>
        <w:t>Text</w:t>
      </w:r>
    </w:p>
    <w:p w14:paraId="1CB5638F" w14:textId="7056EBF3" w:rsidR="00934B8A"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A3 – </w:t>
      </w:r>
      <w:r>
        <w:rPr>
          <w:rFonts w:ascii="Franklin Gothic Medium Cond" w:hAnsi="Franklin Gothic Medium Cond" w:cs="TT163t00"/>
          <w:color w:val="3379BE"/>
          <w:sz w:val="24"/>
        </w:rPr>
        <w:t>Check for Significant Development</w:t>
      </w:r>
    </w:p>
    <w:p w14:paraId="4E8DE817" w14:textId="264C7D2D" w:rsidR="008B29C7" w:rsidRDefault="00934B8A" w:rsidP="005C00E6">
      <w:pPr>
        <w:autoSpaceDE w:val="0"/>
        <w:autoSpaceDN w:val="0"/>
        <w:adjustRightInd w:val="0"/>
        <w:spacing w:before="200" w:after="120" w:line="240" w:lineRule="auto"/>
      </w:pPr>
      <w:r>
        <w:rPr>
          <w:rFonts w:ascii="TT15Ct00" w:hAnsi="TT15Ct00" w:cs="TT15Ct00"/>
        </w:rPr>
        <w:t>Text</w:t>
      </w:r>
    </w:p>
    <w:p w14:paraId="4EBF5BD5"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A4 – </w:t>
      </w:r>
      <w:r>
        <w:rPr>
          <w:rFonts w:ascii="Franklin Gothic Medium Cond" w:hAnsi="Franklin Gothic Medium Cond" w:cs="TT163t00"/>
          <w:color w:val="3379BE"/>
          <w:sz w:val="24"/>
        </w:rPr>
        <w:t>Check of Studies Backed by Technical Data</w:t>
      </w:r>
    </w:p>
    <w:p w14:paraId="493DFB8F" w14:textId="30DAB8DE" w:rsidR="00725C65" w:rsidRDefault="000E53D1" w:rsidP="00725C65">
      <w:pPr>
        <w:rPr>
          <w:rFonts w:ascii="TT15Ct00" w:hAnsi="TT15Ct00" w:cs="TT15Ct00"/>
        </w:rPr>
      </w:pPr>
      <w:r>
        <w:rPr>
          <w:rFonts w:ascii="TT15Ct00" w:hAnsi="TT15Ct00" w:cs="TT15Ct00"/>
        </w:rPr>
        <w:t>Text</w:t>
      </w:r>
    </w:p>
    <w:p w14:paraId="5B98AB89" w14:textId="437DC922" w:rsidR="00725C65" w:rsidRDefault="008B29C7" w:rsidP="005C00E6">
      <w:pPr>
        <w:autoSpaceDE w:val="0"/>
        <w:autoSpaceDN w:val="0"/>
        <w:adjustRightInd w:val="0"/>
        <w:spacing w:before="200" w:after="120" w:line="240" w:lineRule="auto"/>
        <w:rPr>
          <w:rFonts w:ascii="TT15Ct00" w:hAnsi="TT15Ct00" w:cs="TT15Ct00"/>
        </w:rPr>
      </w:pPr>
      <w:r>
        <w:rPr>
          <w:rFonts w:ascii="Franklin Gothic Medium Cond" w:hAnsi="Franklin Gothic Medium Cond" w:cs="TT163t00"/>
          <w:color w:val="3379BE"/>
          <w:sz w:val="24"/>
        </w:rPr>
        <w:t>Initial Assessment</w:t>
      </w:r>
      <w:r w:rsidR="00725C65" w:rsidRPr="00725C65">
        <w:rPr>
          <w:rFonts w:ascii="Franklin Gothic Medium Cond" w:hAnsi="Franklin Gothic Medium Cond" w:cs="TT163t00"/>
          <w:color w:val="3379BE"/>
          <w:sz w:val="24"/>
        </w:rPr>
        <w:t xml:space="preserve"> A5 – </w:t>
      </w:r>
      <w:r>
        <w:rPr>
          <w:rFonts w:ascii="Franklin Gothic Medium Cond" w:hAnsi="Franklin Gothic Medium Cond" w:cs="TT163t00"/>
          <w:color w:val="3379BE"/>
          <w:sz w:val="24"/>
        </w:rPr>
        <w:t xml:space="preserve">Comparison of BLE and Effective Zone A Floodplains </w:t>
      </w:r>
    </w:p>
    <w:p w14:paraId="0AF98376" w14:textId="7C0858AA" w:rsidR="00725C65" w:rsidRDefault="000E53D1" w:rsidP="00725C65">
      <w:pPr>
        <w:rPr>
          <w:rFonts w:ascii="TT15Ct00" w:hAnsi="TT15Ct00" w:cs="TT15Ct00"/>
        </w:rPr>
      </w:pPr>
      <w:r>
        <w:rPr>
          <w:rFonts w:ascii="TT15Ct00" w:hAnsi="TT15Ct00" w:cs="TT15Ct00"/>
        </w:rPr>
        <w:t>Text</w:t>
      </w:r>
    </w:p>
    <w:p w14:paraId="2134ED6E" w14:textId="77777777" w:rsidR="00725C65" w:rsidRDefault="00725C65"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CNMS Validation Results</w:t>
      </w:r>
    </w:p>
    <w:p w14:paraId="476E865A" w14:textId="7483F4CA" w:rsidR="008B29C7" w:rsidRDefault="000E53D1" w:rsidP="005C00E6">
      <w:r>
        <w:rPr>
          <w:rFonts w:ascii="TT15Ct00" w:hAnsi="TT15Ct00" w:cs="TT15Ct00"/>
        </w:rPr>
        <w:t>Text</w:t>
      </w:r>
    </w:p>
    <w:p w14:paraId="091C8908" w14:textId="77777777" w:rsidR="00334EF0" w:rsidRDefault="00163B9A" w:rsidP="00163B9A">
      <w:pPr>
        <w:pStyle w:val="Heading1"/>
        <w:rPr>
          <w:rFonts w:ascii="Franklin Gothic Medium Cond" w:hAnsi="Franklin Gothic Medium Cond"/>
          <w:b w:val="0"/>
          <w:color w:val="4472C4" w:themeColor="accent1"/>
        </w:rPr>
      </w:pPr>
      <w:bookmarkStart w:id="84" w:name="_Toc134776019"/>
      <w:r>
        <w:rPr>
          <w:rFonts w:ascii="Franklin Gothic Medium Cond" w:hAnsi="Franklin Gothic Medium Cond"/>
          <w:b w:val="0"/>
          <w:color w:val="4472C4" w:themeColor="accent1"/>
        </w:rPr>
        <w:lastRenderedPageBreak/>
        <w:t>Re</w:t>
      </w:r>
      <w:r w:rsidRPr="00163B9A">
        <w:rPr>
          <w:rFonts w:ascii="Franklin Gothic Medium Cond" w:hAnsi="Franklin Gothic Medium Cond"/>
          <w:b w:val="0"/>
          <w:color w:val="4472C4" w:themeColor="accent1"/>
        </w:rPr>
        <w:t>ferences</w:t>
      </w:r>
      <w:bookmarkEnd w:id="84"/>
    </w:p>
    <w:p w14:paraId="26C1B01B" w14:textId="77777777" w:rsidR="00163B9A" w:rsidRDefault="00163B9A" w:rsidP="00163B9A">
      <w:r>
        <w:t>Bibliography list of references used and referred to throughout document.</w:t>
      </w:r>
    </w:p>
    <w:p w14:paraId="6F8DB820" w14:textId="77777777" w:rsidR="00346879" w:rsidRDefault="00163B9A" w:rsidP="00346879">
      <w:pPr>
        <w:numPr>
          <w:ilvl w:val="0"/>
          <w:numId w:val="17"/>
        </w:numPr>
        <w:autoSpaceDE w:val="0"/>
        <w:autoSpaceDN w:val="0"/>
        <w:adjustRightInd w:val="0"/>
        <w:spacing w:line="240" w:lineRule="auto"/>
        <w:ind w:left="547" w:hanging="547"/>
        <w:rPr>
          <w:rFonts w:ascii="TT15Ct00" w:hAnsi="TT15Ct00" w:cs="TT15Ct00"/>
        </w:rPr>
      </w:pPr>
      <w:r>
        <w:rPr>
          <w:rFonts w:ascii="TT15Ct00" w:hAnsi="TT15Ct00" w:cs="TT15Ct00"/>
        </w:rPr>
        <w:t xml:space="preserve">USGS. Multi-Resolution Land Characteristics Consortium. </w:t>
      </w:r>
      <w:r>
        <w:rPr>
          <w:rFonts w:ascii="TT15Dt00" w:hAnsi="TT15Dt00" w:cs="TT15Dt00"/>
        </w:rPr>
        <w:t>National Land Cover Database</w:t>
      </w:r>
      <w:r w:rsidR="00346879">
        <w:rPr>
          <w:rFonts w:ascii="TT15Dt00" w:hAnsi="TT15Dt00" w:cs="TT15Dt00"/>
        </w:rPr>
        <w:t xml:space="preserve"> </w:t>
      </w:r>
      <w:r>
        <w:rPr>
          <w:rFonts w:ascii="TT15Dt00" w:hAnsi="TT15Dt00" w:cs="TT15Dt00"/>
        </w:rPr>
        <w:t>2011</w:t>
      </w:r>
      <w:r>
        <w:rPr>
          <w:rFonts w:ascii="TT15Ct00" w:hAnsi="TT15Ct00" w:cs="TT15Ct00"/>
        </w:rPr>
        <w:t>. (</w:t>
      </w:r>
      <w:hyperlink r:id="rId25" w:history="1">
        <w:r w:rsidR="00346879" w:rsidRPr="00F417CD">
          <w:rPr>
            <w:rStyle w:val="Hyperlink"/>
            <w:rFonts w:ascii="TT15Ct00" w:hAnsi="TT15Ct00" w:cs="TT15Ct00"/>
          </w:rPr>
          <w:t>http://www.mrlc.gov/nlcd2011.php</w:t>
        </w:r>
      </w:hyperlink>
      <w:r>
        <w:rPr>
          <w:rFonts w:ascii="TT15Ct00" w:hAnsi="TT15Ct00" w:cs="TT15Ct00"/>
        </w:rPr>
        <w:t>).</w:t>
      </w:r>
    </w:p>
    <w:p w14:paraId="2ADD85EF" w14:textId="77777777" w:rsidR="00354979" w:rsidRDefault="00163B9A" w:rsidP="00354979">
      <w:pPr>
        <w:numPr>
          <w:ilvl w:val="0"/>
          <w:numId w:val="17"/>
        </w:numPr>
        <w:autoSpaceDE w:val="0"/>
        <w:autoSpaceDN w:val="0"/>
        <w:adjustRightInd w:val="0"/>
        <w:spacing w:line="240" w:lineRule="auto"/>
        <w:ind w:left="547" w:hanging="547"/>
        <w:rPr>
          <w:rFonts w:ascii="TT15Ct00" w:hAnsi="TT15Ct00" w:cs="TT15Ct00"/>
        </w:rPr>
      </w:pPr>
      <w:r>
        <w:rPr>
          <w:rFonts w:ascii="TT15Ct00" w:hAnsi="TT15Ct00" w:cs="TT15Ct00"/>
        </w:rPr>
        <w:t>Chow, Ven T. "Development of Uniform Flow and</w:t>
      </w:r>
      <w:r w:rsidR="00346879">
        <w:rPr>
          <w:rFonts w:ascii="TT15Ct00" w:hAnsi="TT15Ct00" w:cs="TT15Ct00"/>
        </w:rPr>
        <w:t xml:space="preserve"> Its Formulas." </w:t>
      </w:r>
      <w:r w:rsidR="00346879">
        <w:rPr>
          <w:rFonts w:ascii="TT15Dt00" w:hAnsi="TT15Dt00" w:cs="TT15Dt00"/>
        </w:rPr>
        <w:t>Open Channel Hydraulics</w:t>
      </w:r>
      <w:r w:rsidR="00346879">
        <w:rPr>
          <w:rFonts w:ascii="TT15Ct00" w:hAnsi="TT15Ct00" w:cs="TT15Ct00"/>
        </w:rPr>
        <w:t>. Caldwell, NJ: Blackburn, 1959. 109-113. Print.</w:t>
      </w:r>
    </w:p>
    <w:p w14:paraId="0F67E14B" w14:textId="77777777" w:rsidR="00354979" w:rsidRPr="00354979" w:rsidRDefault="00354979" w:rsidP="00354979">
      <w:pPr>
        <w:numPr>
          <w:ilvl w:val="0"/>
          <w:numId w:val="17"/>
        </w:numPr>
        <w:autoSpaceDE w:val="0"/>
        <w:autoSpaceDN w:val="0"/>
        <w:adjustRightInd w:val="0"/>
        <w:spacing w:line="240" w:lineRule="auto"/>
        <w:ind w:left="540" w:hanging="540"/>
        <w:rPr>
          <w:rFonts w:ascii="TT15Ct00" w:hAnsi="TT15Ct00" w:cs="TT15Ct00"/>
        </w:rPr>
      </w:pPr>
      <w:r w:rsidRPr="00354979">
        <w:rPr>
          <w:rFonts w:ascii="TT15Ct00" w:hAnsi="TT15Ct00" w:cs="TT15Ct00"/>
        </w:rPr>
        <w:t>FEMA, “Guidance for Flood Risk Analysis and Mapping – First Order Approximation”, November 2014. (</w:t>
      </w:r>
      <w:hyperlink r:id="rId26" w:history="1">
        <w:r w:rsidRPr="00F417CD">
          <w:rPr>
            <w:rStyle w:val="Hyperlink"/>
            <w:rFonts w:ascii="TT15Ct00" w:hAnsi="TT15Ct00" w:cs="TT15Ct00"/>
          </w:rPr>
          <w:t>http://www.fema.gov/media-library-data/1420849667914-c1656173985d814d0e62f80818505969/FOA_Guidance_Nov_2014.pdf</w:t>
        </w:r>
      </w:hyperlink>
      <w:r w:rsidRPr="00354979">
        <w:rPr>
          <w:rFonts w:ascii="TT15Ct00" w:hAnsi="TT15Ct00" w:cs="TT15Ct00"/>
        </w:rPr>
        <w:t>).</w:t>
      </w:r>
      <w:r>
        <w:rPr>
          <w:rFonts w:ascii="TT15Ct00" w:hAnsi="TT15Ct00" w:cs="TT15Ct00"/>
        </w:rPr>
        <w:t xml:space="preserve"> </w:t>
      </w:r>
    </w:p>
    <w:p w14:paraId="1F3AA7F4" w14:textId="77777777" w:rsidR="00346879" w:rsidRDefault="00346879" w:rsidP="00346879">
      <w:pPr>
        <w:numPr>
          <w:ilvl w:val="0"/>
          <w:numId w:val="17"/>
        </w:numPr>
        <w:autoSpaceDE w:val="0"/>
        <w:autoSpaceDN w:val="0"/>
        <w:adjustRightInd w:val="0"/>
        <w:spacing w:line="240" w:lineRule="auto"/>
        <w:ind w:left="547" w:hanging="547"/>
        <w:rPr>
          <w:rFonts w:ascii="TT15Ct00" w:hAnsi="TT15Ct00" w:cs="TT15Ct00"/>
        </w:rPr>
      </w:pPr>
      <w:r w:rsidRPr="00346879">
        <w:rPr>
          <w:rFonts w:ascii="TT15Ct00" w:hAnsi="TT15Ct00" w:cs="TT15Ct00"/>
        </w:rPr>
        <w:t xml:space="preserve">FEMA Region 6, “Base Level Engineering Submittal Guidance”, June 2017. </w:t>
      </w:r>
      <w:r>
        <w:rPr>
          <w:rFonts w:ascii="TT15Ct00" w:hAnsi="TT15Ct00" w:cs="TT15Ct00"/>
        </w:rPr>
        <w:t>(</w:t>
      </w:r>
      <w:hyperlink r:id="rId27" w:history="1">
        <w:r w:rsidRPr="00346879">
          <w:rPr>
            <w:rStyle w:val="Hyperlink"/>
            <w:rFonts w:ascii="TT15Ct00" w:hAnsi="TT15Ct00" w:cs="TT15Ct00"/>
          </w:rPr>
          <w:t>https://rmd.msc.fema.gov/Regions/VI/Ph0_Investment/1/Base%20Level%20Engineering/Submittal%20Guidance/20170615_BLE%20Submittal%20Guidance_R6.pdf</w:t>
        </w:r>
      </w:hyperlink>
      <w:r>
        <w:rPr>
          <w:rFonts w:ascii="TT15Ct00" w:hAnsi="TT15Ct00" w:cs="TT15Ct00"/>
        </w:rPr>
        <w:t>).</w:t>
      </w:r>
    </w:p>
    <w:p w14:paraId="284A0DD7" w14:textId="77777777" w:rsidR="00EA1A04" w:rsidRDefault="00EA1A04" w:rsidP="00EA1A04">
      <w:pPr>
        <w:autoSpaceDE w:val="0"/>
        <w:autoSpaceDN w:val="0"/>
        <w:adjustRightInd w:val="0"/>
        <w:spacing w:line="240" w:lineRule="auto"/>
        <w:rPr>
          <w:rFonts w:ascii="TT15Ct00" w:hAnsi="TT15Ct00" w:cs="TT15Ct00"/>
        </w:rPr>
        <w:sectPr w:rsidR="00EA1A04">
          <w:headerReference w:type="default" r:id="rId28"/>
          <w:footerReference w:type="default" r:id="rId29"/>
          <w:headerReference w:type="first" r:id="rId30"/>
          <w:footerReference w:type="first" r:id="rId31"/>
          <w:pgSz w:w="12240" w:h="15840"/>
          <w:pgMar w:top="1440" w:right="1440" w:bottom="1440" w:left="1440" w:header="720" w:footer="720" w:gutter="0"/>
          <w:cols w:space="720"/>
          <w:docGrid w:linePitch="360"/>
        </w:sectPr>
      </w:pPr>
    </w:p>
    <w:p w14:paraId="3C01AE8C" w14:textId="77777777" w:rsidR="00EA1A04" w:rsidRDefault="00EA1A04" w:rsidP="00EA1A04">
      <w:pPr>
        <w:pStyle w:val="Heading1"/>
        <w:rPr>
          <w:rFonts w:ascii="Franklin Gothic Demi Cond" w:hAnsi="Franklin Gothic Demi Cond"/>
          <w:b w:val="0"/>
        </w:rPr>
      </w:pPr>
      <w:bookmarkStart w:id="85" w:name="_Toc134776020"/>
      <w:r w:rsidRPr="00EA1A04">
        <w:rPr>
          <w:rFonts w:ascii="Franklin Gothic Demi Cond" w:hAnsi="Franklin Gothic Demi Cond"/>
          <w:b w:val="0"/>
        </w:rPr>
        <w:lastRenderedPageBreak/>
        <w:t>Appendix A – Summary of Peak Flow Values (Q)</w:t>
      </w:r>
      <w:bookmarkEnd w:id="85"/>
    </w:p>
    <w:tbl>
      <w:tblPr>
        <w:tblStyle w:val="TableGrid"/>
        <w:tblpPr w:leftFromText="180" w:rightFromText="180" w:vertAnchor="text" w:tblpY="71"/>
        <w:tblW w:w="9350" w:type="dxa"/>
        <w:tblLook w:val="04A0" w:firstRow="1" w:lastRow="0" w:firstColumn="1" w:lastColumn="0" w:noHBand="0" w:noVBand="1"/>
      </w:tblPr>
      <w:tblGrid>
        <w:gridCol w:w="3505"/>
        <w:gridCol w:w="1620"/>
        <w:gridCol w:w="1408"/>
        <w:gridCol w:w="1408"/>
        <w:gridCol w:w="1409"/>
      </w:tblGrid>
      <w:tr w:rsidR="00EA1A04" w:rsidRPr="007F68DE" w14:paraId="272D3D79" w14:textId="77777777" w:rsidTr="00EA1A04">
        <w:tc>
          <w:tcPr>
            <w:tcW w:w="3505" w:type="dxa"/>
            <w:shd w:val="clear" w:color="auto" w:fill="4472C4" w:themeFill="accent1"/>
            <w:vAlign w:val="center"/>
          </w:tcPr>
          <w:p w14:paraId="2792089A" w14:textId="77777777" w:rsidR="00EA1A04" w:rsidRPr="00EA1A04" w:rsidRDefault="00EA1A04" w:rsidP="000E4F5C">
            <w:pPr>
              <w:autoSpaceDE w:val="0"/>
              <w:autoSpaceDN w:val="0"/>
              <w:adjustRightInd w:val="0"/>
              <w:jc w:val="center"/>
              <w:rPr>
                <w:rFonts w:ascii="Calibri" w:hAnsi="Calibri" w:cs="Calibri"/>
                <w:b/>
                <w:color w:val="FFFFFF" w:themeColor="background1"/>
              </w:rPr>
            </w:pPr>
            <w:r w:rsidRPr="00EA1A04">
              <w:rPr>
                <w:rFonts w:ascii="Calibri" w:hAnsi="Calibri" w:cs="Calibri"/>
                <w:b/>
                <w:color w:val="FFFFFF" w:themeColor="background1"/>
              </w:rPr>
              <w:t>Stream Name</w:t>
            </w:r>
          </w:p>
        </w:tc>
        <w:tc>
          <w:tcPr>
            <w:tcW w:w="1620" w:type="dxa"/>
            <w:shd w:val="clear" w:color="auto" w:fill="4472C4" w:themeFill="accent1"/>
            <w:vAlign w:val="center"/>
          </w:tcPr>
          <w:p w14:paraId="2860CA52" w14:textId="77777777" w:rsidR="00EA1A04" w:rsidRPr="00EA1A04" w:rsidRDefault="00EA1A04" w:rsidP="000E4F5C">
            <w:pPr>
              <w:autoSpaceDE w:val="0"/>
              <w:autoSpaceDN w:val="0"/>
              <w:adjustRightInd w:val="0"/>
              <w:jc w:val="center"/>
              <w:rPr>
                <w:rFonts w:ascii="Calibri" w:hAnsi="Calibri" w:cs="Calibri"/>
                <w:b/>
                <w:color w:val="FFFFFF" w:themeColor="background1"/>
              </w:rPr>
            </w:pPr>
            <w:r w:rsidRPr="00EA1A04">
              <w:rPr>
                <w:rFonts w:ascii="Calibri" w:hAnsi="Calibri" w:cs="Calibri"/>
                <w:b/>
                <w:color w:val="FFFFFF" w:themeColor="background1"/>
              </w:rPr>
              <w:t>Drainage Area (Sq. Miles)</w:t>
            </w:r>
          </w:p>
        </w:tc>
        <w:tc>
          <w:tcPr>
            <w:tcW w:w="1408" w:type="dxa"/>
            <w:shd w:val="clear" w:color="auto" w:fill="4472C4" w:themeFill="accent1"/>
            <w:vAlign w:val="center"/>
          </w:tcPr>
          <w:p w14:paraId="243E857B" w14:textId="77777777" w:rsidR="00EA1A04" w:rsidRDefault="00EA1A04" w:rsidP="000E4F5C">
            <w:pPr>
              <w:autoSpaceDE w:val="0"/>
              <w:autoSpaceDN w:val="0"/>
              <w:adjustRightInd w:val="0"/>
              <w:jc w:val="center"/>
              <w:rPr>
                <w:rFonts w:ascii="Calibri" w:hAnsi="Calibri" w:cs="Calibri"/>
                <w:b/>
                <w:color w:val="FFFFFF" w:themeColor="background1"/>
              </w:rPr>
            </w:pPr>
            <w:r w:rsidRPr="00EA1A04">
              <w:rPr>
                <w:rFonts w:ascii="Calibri" w:hAnsi="Calibri" w:cs="Calibri"/>
                <w:b/>
                <w:color w:val="FFFFFF" w:themeColor="background1"/>
              </w:rPr>
              <w:t>1% Peak Q</w:t>
            </w:r>
          </w:p>
          <w:p w14:paraId="0D93836C" w14:textId="77777777" w:rsidR="00EA1A04" w:rsidRPr="00EA1A04" w:rsidRDefault="00EA1A04" w:rsidP="000E4F5C">
            <w:pPr>
              <w:autoSpaceDE w:val="0"/>
              <w:autoSpaceDN w:val="0"/>
              <w:adjustRightInd w:val="0"/>
              <w:jc w:val="center"/>
              <w:rPr>
                <w:rFonts w:ascii="Calibri" w:hAnsi="Calibri" w:cs="Calibri"/>
                <w:b/>
                <w:color w:val="FFFFFF" w:themeColor="background1"/>
              </w:rPr>
            </w:pPr>
            <w:r>
              <w:rPr>
                <w:rFonts w:ascii="Calibri" w:hAnsi="Calibri" w:cs="Calibri"/>
                <w:b/>
                <w:color w:val="FFFFFF" w:themeColor="background1"/>
              </w:rPr>
              <w:t>(cfs)</w:t>
            </w:r>
          </w:p>
        </w:tc>
        <w:tc>
          <w:tcPr>
            <w:tcW w:w="1408" w:type="dxa"/>
            <w:shd w:val="clear" w:color="auto" w:fill="4472C4" w:themeFill="accent1"/>
          </w:tcPr>
          <w:p w14:paraId="6F258180" w14:textId="77777777" w:rsidR="00EA1A04" w:rsidRPr="00EA1A04" w:rsidRDefault="00EA1A04" w:rsidP="000E4F5C">
            <w:pPr>
              <w:autoSpaceDE w:val="0"/>
              <w:autoSpaceDN w:val="0"/>
              <w:adjustRightInd w:val="0"/>
              <w:jc w:val="center"/>
              <w:rPr>
                <w:rFonts w:ascii="Calibri" w:hAnsi="Calibri" w:cs="Calibri"/>
                <w:b/>
                <w:color w:val="FFFFFF" w:themeColor="background1"/>
              </w:rPr>
            </w:pPr>
            <w:r w:rsidRPr="00EA1A04">
              <w:rPr>
                <w:rFonts w:ascii="Calibri" w:hAnsi="Calibri" w:cs="Calibri"/>
                <w:b/>
                <w:color w:val="FFFFFF" w:themeColor="background1"/>
              </w:rPr>
              <w:t>1% minus</w:t>
            </w:r>
          </w:p>
          <w:p w14:paraId="0CE5FF58" w14:textId="77777777" w:rsidR="00EA1A04" w:rsidRDefault="00EA1A04" w:rsidP="000E4F5C">
            <w:pPr>
              <w:autoSpaceDE w:val="0"/>
              <w:autoSpaceDN w:val="0"/>
              <w:adjustRightInd w:val="0"/>
              <w:jc w:val="center"/>
              <w:rPr>
                <w:rFonts w:ascii="Calibri" w:hAnsi="Calibri" w:cs="Calibri"/>
                <w:b/>
                <w:color w:val="FFFFFF" w:themeColor="background1"/>
              </w:rPr>
            </w:pPr>
            <w:r w:rsidRPr="00EA1A04">
              <w:rPr>
                <w:rFonts w:ascii="Calibri" w:hAnsi="Calibri" w:cs="Calibri"/>
                <w:b/>
                <w:color w:val="FFFFFF" w:themeColor="background1"/>
              </w:rPr>
              <w:t>Peak Q</w:t>
            </w:r>
          </w:p>
          <w:p w14:paraId="6E817F8C" w14:textId="77777777" w:rsidR="00EA1A04" w:rsidRPr="00EA1A04" w:rsidRDefault="00EA1A04" w:rsidP="000E4F5C">
            <w:pPr>
              <w:autoSpaceDE w:val="0"/>
              <w:autoSpaceDN w:val="0"/>
              <w:adjustRightInd w:val="0"/>
              <w:jc w:val="center"/>
              <w:rPr>
                <w:rFonts w:ascii="Calibri" w:hAnsi="Calibri" w:cs="Calibri"/>
                <w:b/>
                <w:color w:val="FFFFFF" w:themeColor="background1"/>
              </w:rPr>
            </w:pPr>
            <w:r>
              <w:rPr>
                <w:rFonts w:ascii="Calibri" w:hAnsi="Calibri" w:cs="Calibri"/>
                <w:b/>
                <w:color w:val="FFFFFF" w:themeColor="background1"/>
              </w:rPr>
              <w:t>(cfs)</w:t>
            </w:r>
          </w:p>
        </w:tc>
        <w:tc>
          <w:tcPr>
            <w:tcW w:w="1409" w:type="dxa"/>
            <w:shd w:val="clear" w:color="auto" w:fill="4472C4" w:themeFill="accent1"/>
          </w:tcPr>
          <w:p w14:paraId="790720FB" w14:textId="77777777" w:rsidR="00EA1A04" w:rsidRPr="00EA1A04" w:rsidRDefault="00EA1A04" w:rsidP="000E4F5C">
            <w:pPr>
              <w:autoSpaceDE w:val="0"/>
              <w:autoSpaceDN w:val="0"/>
              <w:adjustRightInd w:val="0"/>
              <w:jc w:val="center"/>
              <w:rPr>
                <w:rFonts w:ascii="Calibri" w:hAnsi="Calibri" w:cs="Calibri"/>
                <w:b/>
                <w:color w:val="FFFFFF" w:themeColor="background1"/>
              </w:rPr>
            </w:pPr>
            <w:r w:rsidRPr="00EA1A04">
              <w:rPr>
                <w:rFonts w:ascii="Calibri" w:hAnsi="Calibri" w:cs="Calibri"/>
                <w:b/>
                <w:color w:val="FFFFFF" w:themeColor="background1"/>
              </w:rPr>
              <w:t>1% plus</w:t>
            </w:r>
          </w:p>
          <w:p w14:paraId="21893898" w14:textId="77777777" w:rsidR="00EA1A04" w:rsidRDefault="00EA1A04" w:rsidP="000E4F5C">
            <w:pPr>
              <w:autoSpaceDE w:val="0"/>
              <w:autoSpaceDN w:val="0"/>
              <w:adjustRightInd w:val="0"/>
              <w:jc w:val="center"/>
              <w:rPr>
                <w:rFonts w:ascii="Calibri" w:hAnsi="Calibri" w:cs="Calibri"/>
                <w:b/>
                <w:color w:val="FFFFFF" w:themeColor="background1"/>
              </w:rPr>
            </w:pPr>
            <w:r w:rsidRPr="00EA1A04">
              <w:rPr>
                <w:rFonts w:ascii="Calibri" w:hAnsi="Calibri" w:cs="Calibri"/>
                <w:b/>
                <w:color w:val="FFFFFF" w:themeColor="background1"/>
              </w:rPr>
              <w:t>Peak Q</w:t>
            </w:r>
          </w:p>
          <w:p w14:paraId="284CD8FE" w14:textId="77777777" w:rsidR="00EA1A04" w:rsidRPr="00EA1A04" w:rsidRDefault="00EA1A04" w:rsidP="000E4F5C">
            <w:pPr>
              <w:autoSpaceDE w:val="0"/>
              <w:autoSpaceDN w:val="0"/>
              <w:adjustRightInd w:val="0"/>
              <w:jc w:val="center"/>
              <w:rPr>
                <w:rFonts w:ascii="Calibri" w:hAnsi="Calibri" w:cs="Calibri"/>
                <w:b/>
                <w:color w:val="FFFFFF" w:themeColor="background1"/>
              </w:rPr>
            </w:pPr>
            <w:r>
              <w:rPr>
                <w:rFonts w:ascii="Calibri" w:hAnsi="Calibri" w:cs="Calibri"/>
                <w:b/>
                <w:color w:val="FFFFFF" w:themeColor="background1"/>
              </w:rPr>
              <w:t>(cfs)</w:t>
            </w:r>
          </w:p>
        </w:tc>
      </w:tr>
      <w:tr w:rsidR="00EA1A04" w14:paraId="596CE14A" w14:textId="77777777" w:rsidTr="00EA1A04">
        <w:tc>
          <w:tcPr>
            <w:tcW w:w="3505" w:type="dxa"/>
          </w:tcPr>
          <w:p w14:paraId="0D9C2373"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3A08BA1C"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7BD89B03"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3FBFAFEF"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37CD48C1"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262414DD" w14:textId="77777777" w:rsidTr="00EA1A04">
        <w:tc>
          <w:tcPr>
            <w:tcW w:w="3505" w:type="dxa"/>
          </w:tcPr>
          <w:p w14:paraId="410BB12B"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78989DED"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11EF8F1A"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2E51919E"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0A4C2495"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52031C7B" w14:textId="77777777" w:rsidTr="00EA1A04">
        <w:tc>
          <w:tcPr>
            <w:tcW w:w="3505" w:type="dxa"/>
          </w:tcPr>
          <w:p w14:paraId="5141269E"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4B736E6A"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265FAB61"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3F3E7E08"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5B75D1EB"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7376F9EB" w14:textId="77777777" w:rsidTr="00EA1A04">
        <w:tc>
          <w:tcPr>
            <w:tcW w:w="3505" w:type="dxa"/>
          </w:tcPr>
          <w:p w14:paraId="5C687B0A"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2F451F1A"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09C6F493"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30A173DC"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3CE68B33"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0C699F53" w14:textId="77777777" w:rsidTr="00EA1A04">
        <w:tc>
          <w:tcPr>
            <w:tcW w:w="3505" w:type="dxa"/>
          </w:tcPr>
          <w:p w14:paraId="365E96C5"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65CADAB5"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3235351C"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3E434777"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36198755"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77894E45" w14:textId="77777777" w:rsidTr="00EA1A04">
        <w:tc>
          <w:tcPr>
            <w:tcW w:w="3505" w:type="dxa"/>
          </w:tcPr>
          <w:p w14:paraId="4B11E5A7"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08A421D8"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1BB31DB5"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4187721C"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04316F59"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5976AA7F" w14:textId="77777777" w:rsidTr="00EA1A04">
        <w:tc>
          <w:tcPr>
            <w:tcW w:w="3505" w:type="dxa"/>
          </w:tcPr>
          <w:p w14:paraId="698C9BF5"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5247FF9D"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2F25FC4F"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5F4D271B"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2DE230CB"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12E38D0A" w14:textId="77777777" w:rsidTr="00EA1A04">
        <w:tc>
          <w:tcPr>
            <w:tcW w:w="3505" w:type="dxa"/>
          </w:tcPr>
          <w:p w14:paraId="3877A04E"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604DA5D4"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1DDF9986"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2611658D"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04718AB9"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691CBAF0" w14:textId="77777777" w:rsidTr="00EA1A04">
        <w:tc>
          <w:tcPr>
            <w:tcW w:w="3505" w:type="dxa"/>
          </w:tcPr>
          <w:p w14:paraId="3EA66417"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105AADAF"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01C5D890"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1E11B274"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27F7D114"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1D91399D" w14:textId="77777777" w:rsidTr="00EA1A04">
        <w:tc>
          <w:tcPr>
            <w:tcW w:w="3505" w:type="dxa"/>
          </w:tcPr>
          <w:p w14:paraId="0E3C7EC1"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41D7655D"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7F5883E9"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01C98DC4"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2C503F18"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0939D5E1" w14:textId="77777777" w:rsidTr="00EA1A04">
        <w:tc>
          <w:tcPr>
            <w:tcW w:w="3505" w:type="dxa"/>
          </w:tcPr>
          <w:p w14:paraId="675C07DC"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50A67C3B"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1DF8C032"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6AF2130E"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63D1F892"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23F27666" w14:textId="77777777" w:rsidTr="00EA1A04">
        <w:tc>
          <w:tcPr>
            <w:tcW w:w="3505" w:type="dxa"/>
          </w:tcPr>
          <w:p w14:paraId="0ACECE3E"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3ACAC829"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106DAA1C"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5A23A626"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24A9DF91"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2F622FBD" w14:textId="77777777" w:rsidTr="00EA1A04">
        <w:tc>
          <w:tcPr>
            <w:tcW w:w="3505" w:type="dxa"/>
          </w:tcPr>
          <w:p w14:paraId="27B4EDCA"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631323D7"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7052D78E"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3524445E"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4B5FA5A3"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033C9079" w14:textId="77777777" w:rsidTr="00EA1A04">
        <w:tc>
          <w:tcPr>
            <w:tcW w:w="3505" w:type="dxa"/>
          </w:tcPr>
          <w:p w14:paraId="64CE311C"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553EFC00"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6C567D5D"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4D14522B"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1FA11F5A"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715FB22F" w14:textId="77777777" w:rsidTr="00EA1A04">
        <w:tc>
          <w:tcPr>
            <w:tcW w:w="3505" w:type="dxa"/>
          </w:tcPr>
          <w:p w14:paraId="457F1E17"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38B231AC"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272871BF"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55A07331"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07701198"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4DCC1D31" w14:textId="77777777" w:rsidTr="00EA1A04">
        <w:tc>
          <w:tcPr>
            <w:tcW w:w="3505" w:type="dxa"/>
          </w:tcPr>
          <w:p w14:paraId="7F43973A"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5F0D8A79"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25862E48"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27AA5055"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4BD88DFE"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7FF3B9DF" w14:textId="77777777" w:rsidTr="00EA1A04">
        <w:tc>
          <w:tcPr>
            <w:tcW w:w="3505" w:type="dxa"/>
          </w:tcPr>
          <w:p w14:paraId="2A88CB6D"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5CF0DA48"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1EF2D326"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649B2E39"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30491D3F"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25F5B7A5" w14:textId="77777777" w:rsidTr="00EA1A04">
        <w:tc>
          <w:tcPr>
            <w:tcW w:w="3505" w:type="dxa"/>
          </w:tcPr>
          <w:p w14:paraId="442EA4DC"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4C7767B5"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1BD27827"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74582B22"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757BB5AE"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19C2EE32" w14:textId="77777777" w:rsidTr="00EA1A04">
        <w:tc>
          <w:tcPr>
            <w:tcW w:w="3505" w:type="dxa"/>
          </w:tcPr>
          <w:p w14:paraId="5E92E9EA"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45249FF5"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29194DB3"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4AC6A1BF"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4137EE6F"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61250629" w14:textId="77777777" w:rsidTr="00EA1A04">
        <w:tc>
          <w:tcPr>
            <w:tcW w:w="3505" w:type="dxa"/>
          </w:tcPr>
          <w:p w14:paraId="6638ADC8"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276FC5A6"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05FE2BAD"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02DE526F"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260D23D9"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6944C258" w14:textId="77777777" w:rsidTr="00EA1A04">
        <w:tc>
          <w:tcPr>
            <w:tcW w:w="3505" w:type="dxa"/>
          </w:tcPr>
          <w:p w14:paraId="646A4AEE"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5CC965D9"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35552A6C"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1F493CFD"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57B581E3"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516A152A" w14:textId="77777777" w:rsidTr="00EA1A04">
        <w:tc>
          <w:tcPr>
            <w:tcW w:w="3505" w:type="dxa"/>
          </w:tcPr>
          <w:p w14:paraId="0DE0A4DB"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7E2114D6"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5629472F"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089CB037"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7E20F529"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353C706E" w14:textId="77777777" w:rsidTr="00EA1A04">
        <w:tc>
          <w:tcPr>
            <w:tcW w:w="3505" w:type="dxa"/>
          </w:tcPr>
          <w:p w14:paraId="6DBABC0E"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2FCD5016"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72861E27"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1E3FA6EC"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0AF35CD1" w14:textId="77777777" w:rsidR="00EA1A04" w:rsidRDefault="00EA1A04" w:rsidP="00EA1A04">
            <w:pPr>
              <w:autoSpaceDE w:val="0"/>
              <w:autoSpaceDN w:val="0"/>
              <w:adjustRightInd w:val="0"/>
              <w:spacing w:before="40" w:after="40" w:line="259" w:lineRule="auto"/>
              <w:rPr>
                <w:rFonts w:ascii="TT15Ct00" w:hAnsi="TT15Ct00" w:cs="TT15Ct00"/>
              </w:rPr>
            </w:pPr>
          </w:p>
        </w:tc>
      </w:tr>
      <w:tr w:rsidR="00EA1A04" w14:paraId="3953094C" w14:textId="77777777" w:rsidTr="00EA1A04">
        <w:tc>
          <w:tcPr>
            <w:tcW w:w="3505" w:type="dxa"/>
          </w:tcPr>
          <w:p w14:paraId="6AB1EFC5" w14:textId="77777777" w:rsidR="00EA1A04" w:rsidRDefault="00EA1A04" w:rsidP="00EA1A04">
            <w:pPr>
              <w:autoSpaceDE w:val="0"/>
              <w:autoSpaceDN w:val="0"/>
              <w:adjustRightInd w:val="0"/>
              <w:spacing w:before="40" w:after="40" w:line="259" w:lineRule="auto"/>
              <w:rPr>
                <w:rFonts w:ascii="TT15Ct00" w:hAnsi="TT15Ct00" w:cs="TT15Ct00"/>
              </w:rPr>
            </w:pPr>
          </w:p>
        </w:tc>
        <w:tc>
          <w:tcPr>
            <w:tcW w:w="1620" w:type="dxa"/>
          </w:tcPr>
          <w:p w14:paraId="4748412B"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39F8D7FA" w14:textId="77777777" w:rsidR="00EA1A04" w:rsidRDefault="00EA1A04" w:rsidP="00EA1A04">
            <w:pPr>
              <w:autoSpaceDE w:val="0"/>
              <w:autoSpaceDN w:val="0"/>
              <w:adjustRightInd w:val="0"/>
              <w:spacing w:before="40" w:after="40" w:line="259" w:lineRule="auto"/>
              <w:rPr>
                <w:rFonts w:ascii="TT15Ct00" w:hAnsi="TT15Ct00" w:cs="TT15Ct00"/>
              </w:rPr>
            </w:pPr>
          </w:p>
        </w:tc>
        <w:tc>
          <w:tcPr>
            <w:tcW w:w="1408" w:type="dxa"/>
          </w:tcPr>
          <w:p w14:paraId="1A8264FE" w14:textId="77777777" w:rsidR="00EA1A04" w:rsidRDefault="00EA1A04" w:rsidP="00EA1A04">
            <w:pPr>
              <w:autoSpaceDE w:val="0"/>
              <w:autoSpaceDN w:val="0"/>
              <w:adjustRightInd w:val="0"/>
              <w:spacing w:before="40" w:after="40" w:line="259" w:lineRule="auto"/>
              <w:rPr>
                <w:rFonts w:ascii="TT15Ct00" w:hAnsi="TT15Ct00" w:cs="TT15Ct00"/>
              </w:rPr>
            </w:pPr>
          </w:p>
        </w:tc>
        <w:tc>
          <w:tcPr>
            <w:tcW w:w="1409" w:type="dxa"/>
          </w:tcPr>
          <w:p w14:paraId="17692F94" w14:textId="77777777" w:rsidR="00EA1A04" w:rsidRDefault="00EA1A04" w:rsidP="00EA1A04">
            <w:pPr>
              <w:autoSpaceDE w:val="0"/>
              <w:autoSpaceDN w:val="0"/>
              <w:adjustRightInd w:val="0"/>
              <w:spacing w:before="40" w:after="40" w:line="259" w:lineRule="auto"/>
              <w:rPr>
                <w:rFonts w:ascii="TT15Ct00" w:hAnsi="TT15Ct00" w:cs="TT15Ct00"/>
              </w:rPr>
            </w:pPr>
          </w:p>
        </w:tc>
      </w:tr>
    </w:tbl>
    <w:p w14:paraId="41987BDB" w14:textId="77777777" w:rsidR="00EA1A04" w:rsidRDefault="00EA1A04" w:rsidP="00EA1A04"/>
    <w:p w14:paraId="11D452D5" w14:textId="77777777" w:rsidR="00EA1A04" w:rsidRDefault="00EA1A04" w:rsidP="00EA1A04">
      <w:pPr>
        <w:sectPr w:rsidR="00EA1A04">
          <w:pgSz w:w="12240" w:h="15840"/>
          <w:pgMar w:top="1440" w:right="1440" w:bottom="1440" w:left="1440" w:header="720" w:footer="720" w:gutter="0"/>
          <w:cols w:space="720"/>
          <w:docGrid w:linePitch="360"/>
        </w:sectPr>
      </w:pPr>
    </w:p>
    <w:p w14:paraId="197A79CB" w14:textId="77777777" w:rsidR="00EA1A04" w:rsidRDefault="00EA1A04" w:rsidP="00EA1A04">
      <w:pPr>
        <w:pStyle w:val="Heading1"/>
        <w:rPr>
          <w:rFonts w:ascii="Franklin Gothic Demi Cond" w:hAnsi="Franklin Gothic Demi Cond"/>
          <w:b w:val="0"/>
        </w:rPr>
      </w:pPr>
      <w:bookmarkStart w:id="86" w:name="_Toc134776021"/>
      <w:r w:rsidRPr="00EA1A04">
        <w:rPr>
          <w:rFonts w:ascii="Franklin Gothic Demi Cond" w:hAnsi="Franklin Gothic Demi Cond"/>
          <w:b w:val="0"/>
        </w:rPr>
        <w:lastRenderedPageBreak/>
        <w:t>Appendix B – Exhibits – Base Level Engineering Results</w:t>
      </w:r>
      <w:bookmarkEnd w:id="86"/>
    </w:p>
    <w:p w14:paraId="0A9F0E02" w14:textId="77777777" w:rsidR="00EA1A04" w:rsidRPr="00EA1A04" w:rsidRDefault="00EA1A04" w:rsidP="00EA1A04">
      <w:r>
        <w:t xml:space="preserve">Add exhibits here to depict results, recommendations, </w:t>
      </w:r>
      <w:proofErr w:type="spellStart"/>
      <w:r>
        <w:t>etc</w:t>
      </w:r>
      <w:proofErr w:type="spellEnd"/>
      <w:r>
        <w:t>… that may be useful to any community/end user of the BLE data for further refinement in the future.</w:t>
      </w:r>
    </w:p>
    <w:sectPr w:rsidR="00EA1A04" w:rsidRPr="00EA1A04">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Castillo, Anna" w:date="2023-06-23T13:46:00Z" w:initials="CA">
    <w:p w14:paraId="54661EDE" w14:textId="3B56F76B" w:rsidR="00F906F5" w:rsidRDefault="00F906F5">
      <w:pPr>
        <w:pStyle w:val="CommentText"/>
      </w:pPr>
      <w:r>
        <w:rPr>
          <w:rStyle w:val="CommentReference"/>
        </w:rPr>
        <w:annotationRef/>
      </w:r>
      <w:r>
        <w:t>Add space</w:t>
      </w:r>
    </w:p>
  </w:comment>
  <w:comment w:id="2" w:author="Gavin Waldrop" w:date="2023-08-15T13:27:00Z" w:initials="GW">
    <w:p w14:paraId="086B2191" w14:textId="77777777" w:rsidR="008918F4" w:rsidRDefault="008918F4" w:rsidP="00885131">
      <w:pPr>
        <w:pStyle w:val="CommentText"/>
      </w:pPr>
      <w:r>
        <w:rPr>
          <w:rStyle w:val="CommentReference"/>
        </w:rPr>
        <w:annotationRef/>
      </w:r>
      <w:r>
        <w:t>Space added between words</w:t>
      </w:r>
    </w:p>
  </w:comment>
  <w:comment w:id="5" w:author="Castillo, Anna" w:date="2023-06-23T13:47:00Z" w:initials="CA">
    <w:p w14:paraId="047BB2E7" w14:textId="210DB0C0" w:rsidR="00F906F5" w:rsidRDefault="00F906F5">
      <w:pPr>
        <w:pStyle w:val="CommentText"/>
      </w:pPr>
      <w:r>
        <w:rPr>
          <w:rStyle w:val="CommentReference"/>
        </w:rPr>
        <w:annotationRef/>
      </w:r>
      <w:r>
        <w:t xml:space="preserve">Map looks skewed. These figures normally only have extents of HUC08 that is being studied. </w:t>
      </w:r>
    </w:p>
  </w:comment>
  <w:comment w:id="6" w:author="Gavin Waldrop" w:date="2023-08-15T13:31:00Z" w:initials="GW">
    <w:p w14:paraId="67EAB46F" w14:textId="77777777" w:rsidR="008918F4" w:rsidRDefault="008918F4" w:rsidP="006B33A1">
      <w:pPr>
        <w:pStyle w:val="CommentText"/>
      </w:pPr>
      <w:r>
        <w:rPr>
          <w:rStyle w:val="CommentReference"/>
        </w:rPr>
        <w:annotationRef/>
      </w:r>
      <w:r>
        <w:t>Map updated to only include UPD HUC08</w:t>
      </w:r>
    </w:p>
  </w:comment>
  <w:comment w:id="9" w:author="Castillo, Anna" w:date="2023-06-23T13:53:00Z" w:initials="CA">
    <w:p w14:paraId="7307C720" w14:textId="4B4151E1" w:rsidR="00AF7D08" w:rsidRDefault="00AF7D08">
      <w:pPr>
        <w:pStyle w:val="CommentText"/>
      </w:pPr>
      <w:r>
        <w:rPr>
          <w:rStyle w:val="CommentReference"/>
        </w:rPr>
        <w:annotationRef/>
      </w:r>
      <w:r>
        <w:t>Prairie is misspelled in the figure.</w:t>
      </w:r>
    </w:p>
  </w:comment>
  <w:comment w:id="10" w:author="Gavin Waldrop" w:date="2023-08-15T13:32:00Z" w:initials="GW">
    <w:p w14:paraId="0B4DC487" w14:textId="77777777" w:rsidR="00644970" w:rsidRDefault="00644970" w:rsidP="00867A21">
      <w:pPr>
        <w:pStyle w:val="CommentText"/>
      </w:pPr>
      <w:r>
        <w:rPr>
          <w:rStyle w:val="CommentReference"/>
        </w:rPr>
        <w:annotationRef/>
      </w:r>
      <w:r>
        <w:t>Fixed spelling of Prairie in figures.</w:t>
      </w:r>
    </w:p>
  </w:comment>
  <w:comment w:id="12" w:author="Castillo, Anna" w:date="2023-06-23T13:54:00Z" w:initials="CA">
    <w:p w14:paraId="7DAE31A3" w14:textId="02287639" w:rsidR="00AF7D08" w:rsidRDefault="00AF7D08">
      <w:pPr>
        <w:pStyle w:val="CommentText"/>
      </w:pPr>
      <w:r>
        <w:rPr>
          <w:rStyle w:val="CommentReference"/>
        </w:rPr>
        <w:annotationRef/>
      </w:r>
      <w:r>
        <w:t>correlate</w:t>
      </w:r>
    </w:p>
  </w:comment>
  <w:comment w:id="13" w:author="Gavin Waldrop" w:date="2023-08-15T13:32:00Z" w:initials="GW">
    <w:p w14:paraId="5DA91400" w14:textId="77777777" w:rsidR="00644970" w:rsidRDefault="00644970" w:rsidP="00824956">
      <w:pPr>
        <w:pStyle w:val="CommentText"/>
      </w:pPr>
      <w:r>
        <w:rPr>
          <w:rStyle w:val="CommentReference"/>
        </w:rPr>
        <w:annotationRef/>
      </w:r>
      <w:r>
        <w:t>Fixed</w:t>
      </w:r>
    </w:p>
  </w:comment>
  <w:comment w:id="14" w:author="Castillo, Anna" w:date="2023-06-23T13:55:00Z" w:initials="CA">
    <w:p w14:paraId="1BD81992" w14:textId="784E7BE4" w:rsidR="00AF7D08" w:rsidRDefault="00AF7D08">
      <w:pPr>
        <w:pStyle w:val="CommentText"/>
      </w:pPr>
      <w:r>
        <w:rPr>
          <w:rStyle w:val="CommentReference"/>
        </w:rPr>
        <w:annotationRef/>
      </w:r>
      <w:r>
        <w:t>region</w:t>
      </w:r>
    </w:p>
  </w:comment>
  <w:comment w:id="15" w:author="Gavin Waldrop" w:date="2023-08-15T13:34:00Z" w:initials="GW">
    <w:p w14:paraId="7413804B" w14:textId="77777777" w:rsidR="00644970" w:rsidRDefault="00644970" w:rsidP="00C43558">
      <w:pPr>
        <w:pStyle w:val="CommentText"/>
      </w:pPr>
      <w:r>
        <w:rPr>
          <w:rStyle w:val="CommentReference"/>
        </w:rPr>
        <w:annotationRef/>
      </w:r>
      <w:r>
        <w:t>Fixed</w:t>
      </w:r>
    </w:p>
  </w:comment>
  <w:comment w:id="22" w:author="Castillo, Anna" w:date="2023-06-23T13:59:00Z" w:initials="CA">
    <w:p w14:paraId="48C0EDE1" w14:textId="1BE0983E" w:rsidR="00AF7D08" w:rsidRDefault="00AF7D08">
      <w:pPr>
        <w:pStyle w:val="CommentText"/>
      </w:pPr>
      <w:r>
        <w:rPr>
          <w:rStyle w:val="CommentReference"/>
        </w:rPr>
        <w:annotationRef/>
      </w:r>
      <w:r>
        <w:t xml:space="preserve">Some of the callouts for figures are bold and others are not. Check for consistency. </w:t>
      </w:r>
    </w:p>
  </w:comment>
  <w:comment w:id="23" w:author="Gavin Waldrop" w:date="2023-08-15T13:34:00Z" w:initials="GW">
    <w:p w14:paraId="19EC5054" w14:textId="77777777" w:rsidR="00644970" w:rsidRDefault="00644970" w:rsidP="00695747">
      <w:pPr>
        <w:pStyle w:val="CommentText"/>
      </w:pPr>
      <w:r>
        <w:rPr>
          <w:rStyle w:val="CommentReference"/>
        </w:rPr>
        <w:annotationRef/>
      </w:r>
      <w:r>
        <w:t>Made all cross-references bold for consistency</w:t>
      </w:r>
    </w:p>
  </w:comment>
  <w:comment w:id="27" w:author="Castillo, Anna" w:date="2023-06-23T14:02:00Z" w:initials="CA">
    <w:p w14:paraId="2FA3CAF9" w14:textId="3DEA6AFF" w:rsidR="004B002F" w:rsidRDefault="004B002F">
      <w:pPr>
        <w:pStyle w:val="CommentText"/>
      </w:pPr>
      <w:r>
        <w:rPr>
          <w:rStyle w:val="CommentReference"/>
        </w:rPr>
        <w:annotationRef/>
      </w:r>
      <w:r>
        <w:t>Don’t need to talk about DEMs for other HUCs</w:t>
      </w:r>
    </w:p>
  </w:comment>
  <w:comment w:id="28" w:author="Gavin Waldrop" w:date="2023-08-15T13:44:00Z" w:initials="GW">
    <w:p w14:paraId="53FC98C6" w14:textId="77777777" w:rsidR="008750D5" w:rsidRDefault="008750D5" w:rsidP="00A84EDC">
      <w:pPr>
        <w:pStyle w:val="CommentText"/>
      </w:pPr>
      <w:r>
        <w:rPr>
          <w:rStyle w:val="CommentReference"/>
        </w:rPr>
        <w:annotationRef/>
      </w:r>
      <w:r>
        <w:t>Removed Tule DEM from sentence</w:t>
      </w:r>
    </w:p>
  </w:comment>
  <w:comment w:id="38" w:author="Castillo, Anna" w:date="2023-06-23T14:05:00Z" w:initials="CA">
    <w:p w14:paraId="7FA47B79" w14:textId="2F432EC0" w:rsidR="004B002F" w:rsidRDefault="004B002F">
      <w:pPr>
        <w:pStyle w:val="CommentText"/>
      </w:pPr>
      <w:r>
        <w:rPr>
          <w:rStyle w:val="CommentReference"/>
        </w:rPr>
        <w:annotationRef/>
      </w:r>
      <w:r>
        <w:t xml:space="preserve">Don’t think you need this word here. Reads more clearly without it. </w:t>
      </w:r>
    </w:p>
  </w:comment>
  <w:comment w:id="39" w:author="Gavin Waldrop" w:date="2023-08-15T13:45:00Z" w:initials="GW">
    <w:p w14:paraId="1FE2BA38" w14:textId="77777777" w:rsidR="008750D5" w:rsidRDefault="008750D5" w:rsidP="00A16825">
      <w:pPr>
        <w:pStyle w:val="CommentText"/>
      </w:pPr>
      <w:r>
        <w:rPr>
          <w:rStyle w:val="CommentReference"/>
        </w:rPr>
        <w:annotationRef/>
      </w:r>
      <w:r>
        <w:t>Removed word</w:t>
      </w:r>
    </w:p>
  </w:comment>
  <w:comment w:id="40" w:author="Castillo, Anna" w:date="2023-06-23T14:06:00Z" w:initials="CA">
    <w:p w14:paraId="798567EE" w14:textId="7583FDC3" w:rsidR="004B002F" w:rsidRDefault="004B002F">
      <w:pPr>
        <w:pStyle w:val="CommentText"/>
      </w:pPr>
      <w:r>
        <w:rPr>
          <w:rStyle w:val="CommentReference"/>
        </w:rPr>
        <w:annotationRef/>
      </w:r>
      <w:r>
        <w:t>Development of the</w:t>
      </w:r>
    </w:p>
  </w:comment>
  <w:comment w:id="41" w:author="Gavin Waldrop" w:date="2023-08-15T13:45:00Z" w:initials="GW">
    <w:p w14:paraId="2214548A" w14:textId="77777777" w:rsidR="008750D5" w:rsidRDefault="008750D5" w:rsidP="0051271D">
      <w:pPr>
        <w:pStyle w:val="CommentText"/>
      </w:pPr>
      <w:r>
        <w:rPr>
          <w:rStyle w:val="CommentReference"/>
        </w:rPr>
        <w:annotationRef/>
      </w:r>
      <w:r>
        <w:t>Corrected</w:t>
      </w:r>
    </w:p>
  </w:comment>
  <w:comment w:id="46" w:author="Castillo, Anna" w:date="2023-06-23T14:16:00Z" w:initials="CA">
    <w:p w14:paraId="364C92F6" w14:textId="77E7FCF2" w:rsidR="00D357BE" w:rsidRDefault="00D357BE">
      <w:pPr>
        <w:pStyle w:val="CommentText"/>
      </w:pPr>
      <w:r>
        <w:rPr>
          <w:rStyle w:val="CommentReference"/>
        </w:rPr>
        <w:annotationRef/>
      </w:r>
      <w:r>
        <w:t>Some section callouts are bold and other are not. Check for consistency</w:t>
      </w:r>
    </w:p>
  </w:comment>
  <w:comment w:id="47" w:author="Gavin Waldrop" w:date="2023-08-15T13:46:00Z" w:initials="GW">
    <w:p w14:paraId="6EAD475F" w14:textId="77777777" w:rsidR="008750D5" w:rsidRDefault="008750D5" w:rsidP="001970AB">
      <w:pPr>
        <w:pStyle w:val="CommentText"/>
      </w:pPr>
      <w:r>
        <w:rPr>
          <w:rStyle w:val="CommentReference"/>
        </w:rPr>
        <w:annotationRef/>
      </w:r>
      <w:r>
        <w:t>Checked all for consistency</w:t>
      </w:r>
    </w:p>
  </w:comment>
  <w:comment w:id="57" w:author="Castillo, Anna" w:date="2023-06-23T14:40:00Z" w:initials="CA">
    <w:p w14:paraId="60D4B573" w14:textId="02035345" w:rsidR="00D94B4F" w:rsidRDefault="00D94B4F">
      <w:pPr>
        <w:pStyle w:val="CommentText"/>
      </w:pPr>
      <w:r>
        <w:rPr>
          <w:rStyle w:val="CommentReference"/>
        </w:rPr>
        <w:annotationRef/>
      </w:r>
      <w:r>
        <w:t>Verify</w:t>
      </w:r>
      <w:r w:rsidR="000B40E2">
        <w:t xml:space="preserve"> that it’s the 0.1 sqmi that are used. </w:t>
      </w:r>
    </w:p>
  </w:comment>
  <w:comment w:id="58" w:author="Gavin Waldrop" w:date="2023-08-15T13:46:00Z" w:initials="GW">
    <w:p w14:paraId="0BB3DF98" w14:textId="77777777" w:rsidR="008750D5" w:rsidRDefault="008750D5" w:rsidP="00585ABC">
      <w:pPr>
        <w:pStyle w:val="CommentText"/>
      </w:pPr>
      <w:r>
        <w:rPr>
          <w:rStyle w:val="CommentReference"/>
        </w:rPr>
        <w:annotationRef/>
      </w:r>
      <w:r>
        <w:t>Verified</w:t>
      </w:r>
    </w:p>
  </w:comment>
  <w:comment w:id="63" w:author="Castillo, Anna" w:date="2023-06-23T14:46:00Z" w:initials="CA">
    <w:p w14:paraId="3156E601" w14:textId="35608308" w:rsidR="00D94B4F" w:rsidRDefault="00D94B4F">
      <w:pPr>
        <w:pStyle w:val="CommentText"/>
      </w:pPr>
      <w:r>
        <w:rPr>
          <w:rStyle w:val="CommentReference"/>
        </w:rPr>
        <w:annotationRef/>
      </w:r>
      <w:r>
        <w:t xml:space="preserve">Suggestion: Symbolize the gages by those used in this study and those not used. </w:t>
      </w:r>
    </w:p>
  </w:comment>
  <w:comment w:id="64" w:author="Gavin Waldrop" w:date="2023-08-15T13:46:00Z" w:initials="GW">
    <w:p w14:paraId="3144511C" w14:textId="77777777" w:rsidR="008750D5" w:rsidRDefault="008750D5" w:rsidP="001B0707">
      <w:pPr>
        <w:pStyle w:val="CommentText"/>
      </w:pPr>
      <w:r>
        <w:rPr>
          <w:rStyle w:val="CommentReference"/>
        </w:rPr>
        <w:annotationRef/>
      </w:r>
      <w:r>
        <w:t>Map Adjusted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4661EDE" w15:done="0"/>
  <w15:commentEx w15:paraId="086B2191" w15:paraIdParent="54661EDE" w15:done="0"/>
  <w15:commentEx w15:paraId="047BB2E7" w15:done="0"/>
  <w15:commentEx w15:paraId="67EAB46F" w15:paraIdParent="047BB2E7" w15:done="0"/>
  <w15:commentEx w15:paraId="7307C720" w15:done="0"/>
  <w15:commentEx w15:paraId="0B4DC487" w15:paraIdParent="7307C720" w15:done="0"/>
  <w15:commentEx w15:paraId="7DAE31A3" w15:done="0"/>
  <w15:commentEx w15:paraId="5DA91400" w15:paraIdParent="7DAE31A3" w15:done="0"/>
  <w15:commentEx w15:paraId="1BD81992" w15:done="0"/>
  <w15:commentEx w15:paraId="7413804B" w15:paraIdParent="1BD81992" w15:done="0"/>
  <w15:commentEx w15:paraId="48C0EDE1" w15:done="0"/>
  <w15:commentEx w15:paraId="19EC5054" w15:paraIdParent="48C0EDE1" w15:done="0"/>
  <w15:commentEx w15:paraId="2FA3CAF9" w15:done="0"/>
  <w15:commentEx w15:paraId="53FC98C6" w15:paraIdParent="2FA3CAF9" w15:done="0"/>
  <w15:commentEx w15:paraId="7FA47B79" w15:done="0"/>
  <w15:commentEx w15:paraId="1FE2BA38" w15:paraIdParent="7FA47B79" w15:done="0"/>
  <w15:commentEx w15:paraId="798567EE" w15:done="0"/>
  <w15:commentEx w15:paraId="2214548A" w15:paraIdParent="798567EE" w15:done="0"/>
  <w15:commentEx w15:paraId="364C92F6" w15:done="0"/>
  <w15:commentEx w15:paraId="6EAD475F" w15:paraIdParent="364C92F6" w15:done="0"/>
  <w15:commentEx w15:paraId="60D4B573" w15:done="0"/>
  <w15:commentEx w15:paraId="0BB3DF98" w15:paraIdParent="60D4B573" w15:done="0"/>
  <w15:commentEx w15:paraId="3156E601" w15:done="0"/>
  <w15:commentEx w15:paraId="3144511C" w15:paraIdParent="3156E6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4020AE" w16cex:dateUtc="2023-06-23T18:46:00Z"/>
  <w16cex:commentExtensible w16cex:durableId="7EF6B3DD" w16cex:dateUtc="2023-08-15T18:27:00Z"/>
  <w16cex:commentExtensible w16cex:durableId="28402105" w16cex:dateUtc="2023-06-23T18:47:00Z"/>
  <w16cex:commentExtensible w16cex:durableId="09075ECD" w16cex:dateUtc="2023-08-15T18:31:00Z"/>
  <w16cex:commentExtensible w16cex:durableId="28402258" w16cex:dateUtc="2023-06-23T18:53:00Z"/>
  <w16cex:commentExtensible w16cex:durableId="044CCC33" w16cex:dateUtc="2023-08-15T18:32:00Z"/>
  <w16cex:commentExtensible w16cex:durableId="284022A0" w16cex:dateUtc="2023-06-23T18:54:00Z"/>
  <w16cex:commentExtensible w16cex:durableId="22C4CE88" w16cex:dateUtc="2023-08-15T18:32:00Z"/>
  <w16cex:commentExtensible w16cex:durableId="284022BF" w16cex:dateUtc="2023-06-23T18:55:00Z"/>
  <w16cex:commentExtensible w16cex:durableId="09553509" w16cex:dateUtc="2023-08-15T18:34:00Z"/>
  <w16cex:commentExtensible w16cex:durableId="284023BE" w16cex:dateUtc="2023-06-23T18:59:00Z"/>
  <w16cex:commentExtensible w16cex:durableId="24017800" w16cex:dateUtc="2023-08-15T18:34:00Z"/>
  <w16cex:commentExtensible w16cex:durableId="2840245F" w16cex:dateUtc="2023-06-23T19:02:00Z"/>
  <w16cex:commentExtensible w16cex:durableId="0B008C49" w16cex:dateUtc="2023-08-15T18:44:00Z"/>
  <w16cex:commentExtensible w16cex:durableId="28402510" w16cex:dateUtc="2023-06-23T19:05:00Z"/>
  <w16cex:commentExtensible w16cex:durableId="700411B5" w16cex:dateUtc="2023-08-15T18:45:00Z"/>
  <w16cex:commentExtensible w16cex:durableId="2840255C" w16cex:dateUtc="2023-06-23T19:06:00Z"/>
  <w16cex:commentExtensible w16cex:durableId="68C5D0AD" w16cex:dateUtc="2023-08-15T18:45:00Z"/>
  <w16cex:commentExtensible w16cex:durableId="284027A7" w16cex:dateUtc="2023-06-23T19:16:00Z"/>
  <w16cex:commentExtensible w16cex:durableId="61F3008A" w16cex:dateUtc="2023-08-15T18:46:00Z"/>
  <w16cex:commentExtensible w16cex:durableId="28402D7B" w16cex:dateUtc="2023-06-23T19:40:00Z"/>
  <w16cex:commentExtensible w16cex:durableId="7955B04F" w16cex:dateUtc="2023-08-15T18:46:00Z"/>
  <w16cex:commentExtensible w16cex:durableId="28402EB5" w16cex:dateUtc="2023-06-23T19:46:00Z"/>
  <w16cex:commentExtensible w16cex:durableId="2842B722" w16cex:dateUtc="2023-08-15T18: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4661EDE" w16cid:durableId="284020AE"/>
  <w16cid:commentId w16cid:paraId="086B2191" w16cid:durableId="7EF6B3DD"/>
  <w16cid:commentId w16cid:paraId="047BB2E7" w16cid:durableId="28402105"/>
  <w16cid:commentId w16cid:paraId="67EAB46F" w16cid:durableId="09075ECD"/>
  <w16cid:commentId w16cid:paraId="7307C720" w16cid:durableId="28402258"/>
  <w16cid:commentId w16cid:paraId="0B4DC487" w16cid:durableId="044CCC33"/>
  <w16cid:commentId w16cid:paraId="7DAE31A3" w16cid:durableId="284022A0"/>
  <w16cid:commentId w16cid:paraId="5DA91400" w16cid:durableId="22C4CE88"/>
  <w16cid:commentId w16cid:paraId="1BD81992" w16cid:durableId="284022BF"/>
  <w16cid:commentId w16cid:paraId="7413804B" w16cid:durableId="09553509"/>
  <w16cid:commentId w16cid:paraId="48C0EDE1" w16cid:durableId="284023BE"/>
  <w16cid:commentId w16cid:paraId="19EC5054" w16cid:durableId="24017800"/>
  <w16cid:commentId w16cid:paraId="2FA3CAF9" w16cid:durableId="2840245F"/>
  <w16cid:commentId w16cid:paraId="53FC98C6" w16cid:durableId="0B008C49"/>
  <w16cid:commentId w16cid:paraId="7FA47B79" w16cid:durableId="28402510"/>
  <w16cid:commentId w16cid:paraId="1FE2BA38" w16cid:durableId="700411B5"/>
  <w16cid:commentId w16cid:paraId="798567EE" w16cid:durableId="2840255C"/>
  <w16cid:commentId w16cid:paraId="2214548A" w16cid:durableId="68C5D0AD"/>
  <w16cid:commentId w16cid:paraId="364C92F6" w16cid:durableId="284027A7"/>
  <w16cid:commentId w16cid:paraId="6EAD475F" w16cid:durableId="61F3008A"/>
  <w16cid:commentId w16cid:paraId="60D4B573" w16cid:durableId="28402D7B"/>
  <w16cid:commentId w16cid:paraId="0BB3DF98" w16cid:durableId="7955B04F"/>
  <w16cid:commentId w16cid:paraId="3156E601" w16cid:durableId="28402EB5"/>
  <w16cid:commentId w16cid:paraId="3144511C" w16cid:durableId="2842B72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E9EFE8" w14:textId="77777777" w:rsidR="00110624" w:rsidRDefault="00C66FFD">
      <w:pPr>
        <w:spacing w:after="0" w:line="240" w:lineRule="auto"/>
      </w:pPr>
      <w:r>
        <w:separator/>
      </w:r>
    </w:p>
  </w:endnote>
  <w:endnote w:type="continuationSeparator" w:id="0">
    <w:p w14:paraId="1DC8541A" w14:textId="77777777" w:rsidR="00110624" w:rsidRDefault="00C66F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Franklin Gothic Medium Cond">
    <w:panose1 w:val="020B06060304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 w:name="TT15Dt00">
    <w:altName w:val="Calibri"/>
    <w:panose1 w:val="00000000000000000000"/>
    <w:charset w:val="00"/>
    <w:family w:val="auto"/>
    <w:notTrueType/>
    <w:pitch w:val="default"/>
    <w:sig w:usb0="00000003" w:usb1="00000000" w:usb2="00000000" w:usb3="00000000" w:csb0="00000001" w:csb1="00000000"/>
  </w:font>
  <w:font w:name="xzzx">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0E2B" w14:textId="77777777" w:rsidR="00777F50" w:rsidRDefault="00FB138B" w:rsidP="009A5398">
    <w:pPr>
      <w:pStyle w:val="Footer"/>
      <w:pBdr>
        <w:top w:val="single" w:sz="4" w:space="1" w:color="auto"/>
      </w:pBdr>
      <w:jc w:val="center"/>
    </w:pPr>
    <w:r>
      <w:t xml:space="preserve">Page </w:t>
    </w:r>
    <w:sdt>
      <w:sdtPr>
        <w:id w:val="574706410"/>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6351E" w14:textId="77777777" w:rsidR="00777F50" w:rsidRDefault="00FB138B" w:rsidP="009A5398">
    <w:pPr>
      <w:pStyle w:val="Footer"/>
      <w:pBdr>
        <w:top w:val="single" w:sz="4" w:space="1" w:color="auto"/>
      </w:pBdr>
      <w:tabs>
        <w:tab w:val="left" w:pos="4284"/>
        <w:tab w:val="center" w:pos="4950"/>
      </w:tabs>
    </w:pPr>
    <w:r>
      <w:tab/>
    </w:r>
    <w:r>
      <w:tab/>
      <w:t xml:space="preserve">Page </w:t>
    </w:r>
    <w:sdt>
      <w:sdtPr>
        <w:id w:val="-1503963536"/>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t>2</w:t>
        </w:r>
        <w:r>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7A1BFB" w14:textId="77777777" w:rsidR="00110624" w:rsidRDefault="00C66FFD">
      <w:pPr>
        <w:spacing w:after="0" w:line="240" w:lineRule="auto"/>
      </w:pPr>
      <w:r>
        <w:separator/>
      </w:r>
    </w:p>
  </w:footnote>
  <w:footnote w:type="continuationSeparator" w:id="0">
    <w:p w14:paraId="6845A375" w14:textId="77777777" w:rsidR="00110624" w:rsidRDefault="00C66FF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34325" w14:textId="77777777" w:rsidR="00777F50" w:rsidRDefault="00777F50" w:rsidP="009A5398">
    <w:pPr>
      <w:pStyle w:val="Header"/>
      <w:pBdr>
        <w:bottom w:val="single" w:sz="4"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4CF13" w14:textId="77777777" w:rsidR="00777F50" w:rsidRDefault="00FB138B">
    <w:pPr>
      <w:pStyle w:val="Header"/>
    </w:pPr>
    <w:r w:rsidRPr="00B45CE3">
      <w:rPr>
        <w:rFonts w:ascii="Calibri" w:eastAsia="Times New Roman" w:hAnsi="Calibri" w:cs="xzzx"/>
        <w:noProof/>
        <w:szCs w:val="20"/>
      </w:rPr>
      <w:drawing>
        <wp:anchor distT="0" distB="0" distL="114300" distR="114300" simplePos="0" relativeHeight="251659264" behindDoc="0" locked="0" layoutInCell="1" allowOverlap="0" wp14:anchorId="29E50E49" wp14:editId="5361C8FB">
          <wp:simplePos x="0" y="0"/>
          <wp:positionH relativeFrom="page">
            <wp:posOffset>7620</wp:posOffset>
          </wp:positionH>
          <wp:positionV relativeFrom="page">
            <wp:posOffset>0</wp:posOffset>
          </wp:positionV>
          <wp:extent cx="7772400" cy="1170432"/>
          <wp:effectExtent l="0" t="0" r="0" b="0"/>
          <wp:wrapSquare wrapText="bothSides"/>
          <wp:docPr id="33" name="Picture 3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rotWithShape="1">
                  <a:blip r:embed="rId1">
                    <a:extLst>
                      <a:ext uri="{28A0092B-C50C-407E-A947-70E740481C1C}">
                        <a14:useLocalDpi xmlns:a14="http://schemas.microsoft.com/office/drawing/2010/main" val="0"/>
                      </a:ext>
                    </a:extLst>
                  </a:blip>
                  <a:srcRect t="28521"/>
                  <a:stretch/>
                </pic:blipFill>
                <pic:spPr bwMode="auto">
                  <a:xfrm>
                    <a:off x="0" y="0"/>
                    <a:ext cx="7772400" cy="11704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4DA01B5"/>
    <w:multiLevelType w:val="hybridMultilevel"/>
    <w:tmpl w:val="3D80E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4"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8" w15:restartNumberingAfterBreak="0">
    <w:nsid w:val="7690407D"/>
    <w:multiLevelType w:val="hybridMultilevel"/>
    <w:tmpl w:val="7E389EC0"/>
    <w:lvl w:ilvl="0" w:tplc="0BB0D21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E4764F"/>
    <w:multiLevelType w:val="hybridMultilevel"/>
    <w:tmpl w:val="2826C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71185325">
    <w:abstractNumId w:val="0"/>
  </w:num>
  <w:num w:numId="2" w16cid:durableId="1191526126">
    <w:abstractNumId w:val="0"/>
  </w:num>
  <w:num w:numId="3" w16cid:durableId="1327443582">
    <w:abstractNumId w:val="0"/>
  </w:num>
  <w:num w:numId="4" w16cid:durableId="1759788383">
    <w:abstractNumId w:val="0"/>
  </w:num>
  <w:num w:numId="5" w16cid:durableId="1207254584">
    <w:abstractNumId w:val="0"/>
  </w:num>
  <w:num w:numId="6" w16cid:durableId="2144227581">
    <w:abstractNumId w:val="0"/>
  </w:num>
  <w:num w:numId="7" w16cid:durableId="670716669">
    <w:abstractNumId w:val="0"/>
  </w:num>
  <w:num w:numId="8" w16cid:durableId="203642904">
    <w:abstractNumId w:val="0"/>
  </w:num>
  <w:num w:numId="9" w16cid:durableId="193469976">
    <w:abstractNumId w:val="0"/>
  </w:num>
  <w:num w:numId="10" w16cid:durableId="1514614996">
    <w:abstractNumId w:val="0"/>
  </w:num>
  <w:num w:numId="11" w16cid:durableId="1027217351">
    <w:abstractNumId w:val="4"/>
  </w:num>
  <w:num w:numId="12" w16cid:durableId="2103842860">
    <w:abstractNumId w:val="4"/>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16cid:durableId="1757440689">
    <w:abstractNumId w:val="1"/>
  </w:num>
  <w:num w:numId="14" w16cid:durableId="1818263427">
    <w:abstractNumId w:val="7"/>
  </w:num>
  <w:num w:numId="15" w16cid:durableId="942805599">
    <w:abstractNumId w:val="6"/>
  </w:num>
  <w:num w:numId="16" w16cid:durableId="1564834153">
    <w:abstractNumId w:val="5"/>
  </w:num>
  <w:num w:numId="17" w16cid:durableId="555512399">
    <w:abstractNumId w:val="10"/>
  </w:num>
  <w:num w:numId="18" w16cid:durableId="1604072694">
    <w:abstractNumId w:val="3"/>
  </w:num>
  <w:num w:numId="19" w16cid:durableId="1112632030">
    <w:abstractNumId w:val="2"/>
  </w:num>
  <w:num w:numId="20" w16cid:durableId="24987357">
    <w:abstractNumId w:val="9"/>
  </w:num>
  <w:num w:numId="21" w16cid:durableId="142340774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stillo, Anna">
    <w15:presenceInfo w15:providerId="AD" w15:userId="S::ah3010@Halff.com::bd06d33a-be2a-40e3-88f5-9d990381b1ca"/>
  </w15:person>
  <w15:person w15:author="Gavin Waldrop">
    <w15:presenceInfo w15:providerId="AD" w15:userId="S::Gavin.Waldrop@freese.com::50ab63d7-f384-4105-b01e-bd77c6b883a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3195"/>
    <w:rsid w:val="00011EAC"/>
    <w:rsid w:val="000124DA"/>
    <w:rsid w:val="00015CE9"/>
    <w:rsid w:val="00020716"/>
    <w:rsid w:val="00021EE6"/>
    <w:rsid w:val="00021F11"/>
    <w:rsid w:val="000248E2"/>
    <w:rsid w:val="00024FFA"/>
    <w:rsid w:val="0002577B"/>
    <w:rsid w:val="00025A93"/>
    <w:rsid w:val="00026C3E"/>
    <w:rsid w:val="00027A6D"/>
    <w:rsid w:val="000426ED"/>
    <w:rsid w:val="00042CB5"/>
    <w:rsid w:val="00043C33"/>
    <w:rsid w:val="00044194"/>
    <w:rsid w:val="00044AEC"/>
    <w:rsid w:val="00056E8C"/>
    <w:rsid w:val="00057F53"/>
    <w:rsid w:val="00077153"/>
    <w:rsid w:val="000779E8"/>
    <w:rsid w:val="00080023"/>
    <w:rsid w:val="00082B79"/>
    <w:rsid w:val="000839EA"/>
    <w:rsid w:val="00083A24"/>
    <w:rsid w:val="000940AF"/>
    <w:rsid w:val="000950A5"/>
    <w:rsid w:val="0009558E"/>
    <w:rsid w:val="00096ACE"/>
    <w:rsid w:val="000A3A0E"/>
    <w:rsid w:val="000B0C5F"/>
    <w:rsid w:val="000B24CF"/>
    <w:rsid w:val="000B40E2"/>
    <w:rsid w:val="000C3FA2"/>
    <w:rsid w:val="000D0875"/>
    <w:rsid w:val="000D379C"/>
    <w:rsid w:val="000D4D8C"/>
    <w:rsid w:val="000E3843"/>
    <w:rsid w:val="000E53D1"/>
    <w:rsid w:val="000E5C5D"/>
    <w:rsid w:val="000F31A3"/>
    <w:rsid w:val="00105E32"/>
    <w:rsid w:val="00107867"/>
    <w:rsid w:val="00110624"/>
    <w:rsid w:val="00110DDF"/>
    <w:rsid w:val="001332FA"/>
    <w:rsid w:val="00135FF7"/>
    <w:rsid w:val="001474BB"/>
    <w:rsid w:val="001517AD"/>
    <w:rsid w:val="001517C1"/>
    <w:rsid w:val="00155161"/>
    <w:rsid w:val="00156462"/>
    <w:rsid w:val="00157219"/>
    <w:rsid w:val="00163B9A"/>
    <w:rsid w:val="0017034B"/>
    <w:rsid w:val="001744B5"/>
    <w:rsid w:val="00176272"/>
    <w:rsid w:val="00177EF0"/>
    <w:rsid w:val="00182E72"/>
    <w:rsid w:val="00193E9B"/>
    <w:rsid w:val="001A74D6"/>
    <w:rsid w:val="001B40E8"/>
    <w:rsid w:val="001B548B"/>
    <w:rsid w:val="001C5286"/>
    <w:rsid w:val="001C609E"/>
    <w:rsid w:val="001C60DF"/>
    <w:rsid w:val="001E53B4"/>
    <w:rsid w:val="001F550A"/>
    <w:rsid w:val="001F6BB3"/>
    <w:rsid w:val="001F7C97"/>
    <w:rsid w:val="00200A38"/>
    <w:rsid w:val="0020242B"/>
    <w:rsid w:val="002037B1"/>
    <w:rsid w:val="00207588"/>
    <w:rsid w:val="002204CB"/>
    <w:rsid w:val="0022430C"/>
    <w:rsid w:val="00234576"/>
    <w:rsid w:val="002368D4"/>
    <w:rsid w:val="00237CCA"/>
    <w:rsid w:val="002516B2"/>
    <w:rsid w:val="0025386F"/>
    <w:rsid w:val="00257B9F"/>
    <w:rsid w:val="00261B52"/>
    <w:rsid w:val="00262C71"/>
    <w:rsid w:val="00266391"/>
    <w:rsid w:val="00276971"/>
    <w:rsid w:val="002815A3"/>
    <w:rsid w:val="00283BFA"/>
    <w:rsid w:val="002914CD"/>
    <w:rsid w:val="002920C5"/>
    <w:rsid w:val="00292ACF"/>
    <w:rsid w:val="00295339"/>
    <w:rsid w:val="00297CEE"/>
    <w:rsid w:val="002A2829"/>
    <w:rsid w:val="002A6866"/>
    <w:rsid w:val="002B0281"/>
    <w:rsid w:val="002B39F1"/>
    <w:rsid w:val="002B5822"/>
    <w:rsid w:val="002B75D8"/>
    <w:rsid w:val="002B79FC"/>
    <w:rsid w:val="002C30E6"/>
    <w:rsid w:val="002D0091"/>
    <w:rsid w:val="002D19E2"/>
    <w:rsid w:val="002D6FEE"/>
    <w:rsid w:val="002D7409"/>
    <w:rsid w:val="002E5777"/>
    <w:rsid w:val="002E5BBB"/>
    <w:rsid w:val="002E6375"/>
    <w:rsid w:val="002F5D34"/>
    <w:rsid w:val="002F76FD"/>
    <w:rsid w:val="00300C87"/>
    <w:rsid w:val="00300E0D"/>
    <w:rsid w:val="00312312"/>
    <w:rsid w:val="003123E1"/>
    <w:rsid w:val="0032393C"/>
    <w:rsid w:val="003258EB"/>
    <w:rsid w:val="00325C41"/>
    <w:rsid w:val="00331F91"/>
    <w:rsid w:val="00334EF0"/>
    <w:rsid w:val="00337B1D"/>
    <w:rsid w:val="00346879"/>
    <w:rsid w:val="0035446A"/>
    <w:rsid w:val="00354979"/>
    <w:rsid w:val="003847EF"/>
    <w:rsid w:val="00393DEE"/>
    <w:rsid w:val="003954DA"/>
    <w:rsid w:val="00395F21"/>
    <w:rsid w:val="00396C4B"/>
    <w:rsid w:val="003A0824"/>
    <w:rsid w:val="003A5586"/>
    <w:rsid w:val="003A7A78"/>
    <w:rsid w:val="003B7F82"/>
    <w:rsid w:val="003C36AC"/>
    <w:rsid w:val="003C6078"/>
    <w:rsid w:val="003C7ABF"/>
    <w:rsid w:val="003D14DC"/>
    <w:rsid w:val="003D4DA8"/>
    <w:rsid w:val="003D6C54"/>
    <w:rsid w:val="003D7ADC"/>
    <w:rsid w:val="003E3256"/>
    <w:rsid w:val="003F2511"/>
    <w:rsid w:val="003F45BF"/>
    <w:rsid w:val="003F4670"/>
    <w:rsid w:val="003F7444"/>
    <w:rsid w:val="004138EA"/>
    <w:rsid w:val="00430E6D"/>
    <w:rsid w:val="00436370"/>
    <w:rsid w:val="0043657D"/>
    <w:rsid w:val="0044129E"/>
    <w:rsid w:val="00442673"/>
    <w:rsid w:val="00442FCC"/>
    <w:rsid w:val="00454CF6"/>
    <w:rsid w:val="00455A17"/>
    <w:rsid w:val="00461BB6"/>
    <w:rsid w:val="00462664"/>
    <w:rsid w:val="00463495"/>
    <w:rsid w:val="0047027E"/>
    <w:rsid w:val="00470543"/>
    <w:rsid w:val="00475CBA"/>
    <w:rsid w:val="00491C5A"/>
    <w:rsid w:val="00495901"/>
    <w:rsid w:val="004967F2"/>
    <w:rsid w:val="004977CE"/>
    <w:rsid w:val="00497F5E"/>
    <w:rsid w:val="004A0C0E"/>
    <w:rsid w:val="004A24CF"/>
    <w:rsid w:val="004A29B1"/>
    <w:rsid w:val="004A6446"/>
    <w:rsid w:val="004A6B28"/>
    <w:rsid w:val="004B002F"/>
    <w:rsid w:val="004C1991"/>
    <w:rsid w:val="004C32E1"/>
    <w:rsid w:val="004D1B28"/>
    <w:rsid w:val="004D44FA"/>
    <w:rsid w:val="004D468E"/>
    <w:rsid w:val="004E0A4D"/>
    <w:rsid w:val="004E1885"/>
    <w:rsid w:val="004E3597"/>
    <w:rsid w:val="004F3453"/>
    <w:rsid w:val="00501C92"/>
    <w:rsid w:val="00504C5B"/>
    <w:rsid w:val="00506BD7"/>
    <w:rsid w:val="00512F06"/>
    <w:rsid w:val="005162C9"/>
    <w:rsid w:val="00516977"/>
    <w:rsid w:val="00516B77"/>
    <w:rsid w:val="00522364"/>
    <w:rsid w:val="005256A3"/>
    <w:rsid w:val="0053015E"/>
    <w:rsid w:val="0054467A"/>
    <w:rsid w:val="00545CB2"/>
    <w:rsid w:val="00546B47"/>
    <w:rsid w:val="00547DA7"/>
    <w:rsid w:val="00553F78"/>
    <w:rsid w:val="0056116E"/>
    <w:rsid w:val="00561BCD"/>
    <w:rsid w:val="005620DD"/>
    <w:rsid w:val="005636D0"/>
    <w:rsid w:val="00567F87"/>
    <w:rsid w:val="00573104"/>
    <w:rsid w:val="00574B09"/>
    <w:rsid w:val="00574D15"/>
    <w:rsid w:val="005808B9"/>
    <w:rsid w:val="00584B11"/>
    <w:rsid w:val="00587BFB"/>
    <w:rsid w:val="00587D5A"/>
    <w:rsid w:val="00592EFD"/>
    <w:rsid w:val="005A7BDB"/>
    <w:rsid w:val="005B704F"/>
    <w:rsid w:val="005B743E"/>
    <w:rsid w:val="005C00E6"/>
    <w:rsid w:val="005D0B5F"/>
    <w:rsid w:val="005D40E3"/>
    <w:rsid w:val="005D4E99"/>
    <w:rsid w:val="005D5B17"/>
    <w:rsid w:val="005E304C"/>
    <w:rsid w:val="005F18D2"/>
    <w:rsid w:val="00601673"/>
    <w:rsid w:val="00604B85"/>
    <w:rsid w:val="0061170C"/>
    <w:rsid w:val="006139CB"/>
    <w:rsid w:val="00620C6F"/>
    <w:rsid w:val="00621A6E"/>
    <w:rsid w:val="0062663E"/>
    <w:rsid w:val="00631B23"/>
    <w:rsid w:val="006352D2"/>
    <w:rsid w:val="00636CF9"/>
    <w:rsid w:val="00644855"/>
    <w:rsid w:val="00644970"/>
    <w:rsid w:val="00645500"/>
    <w:rsid w:val="00652664"/>
    <w:rsid w:val="00654132"/>
    <w:rsid w:val="00660CAE"/>
    <w:rsid w:val="00661D27"/>
    <w:rsid w:val="0067134A"/>
    <w:rsid w:val="0067489E"/>
    <w:rsid w:val="0067500E"/>
    <w:rsid w:val="00676721"/>
    <w:rsid w:val="00681B12"/>
    <w:rsid w:val="00691875"/>
    <w:rsid w:val="00691AF6"/>
    <w:rsid w:val="006A50BC"/>
    <w:rsid w:val="006A633C"/>
    <w:rsid w:val="006B01C4"/>
    <w:rsid w:val="006C6899"/>
    <w:rsid w:val="006D73A3"/>
    <w:rsid w:val="006E30FB"/>
    <w:rsid w:val="006F4DBC"/>
    <w:rsid w:val="00700BF7"/>
    <w:rsid w:val="00714F46"/>
    <w:rsid w:val="0072267A"/>
    <w:rsid w:val="00725C65"/>
    <w:rsid w:val="00732EF2"/>
    <w:rsid w:val="00736080"/>
    <w:rsid w:val="00736E36"/>
    <w:rsid w:val="0074466B"/>
    <w:rsid w:val="00746C51"/>
    <w:rsid w:val="00750E86"/>
    <w:rsid w:val="0075157F"/>
    <w:rsid w:val="00754B68"/>
    <w:rsid w:val="00755417"/>
    <w:rsid w:val="0076056A"/>
    <w:rsid w:val="00760E4F"/>
    <w:rsid w:val="00767FAC"/>
    <w:rsid w:val="007710D2"/>
    <w:rsid w:val="007742AB"/>
    <w:rsid w:val="00777F50"/>
    <w:rsid w:val="00781A6B"/>
    <w:rsid w:val="0078478D"/>
    <w:rsid w:val="007870E3"/>
    <w:rsid w:val="00791105"/>
    <w:rsid w:val="007A0077"/>
    <w:rsid w:val="007A7D0E"/>
    <w:rsid w:val="007C14F9"/>
    <w:rsid w:val="007C3C04"/>
    <w:rsid w:val="007C7A34"/>
    <w:rsid w:val="007D27D7"/>
    <w:rsid w:val="007E032C"/>
    <w:rsid w:val="007E0B03"/>
    <w:rsid w:val="007E0EDF"/>
    <w:rsid w:val="007E66D6"/>
    <w:rsid w:val="007F178F"/>
    <w:rsid w:val="007F2A65"/>
    <w:rsid w:val="007F3E14"/>
    <w:rsid w:val="007F68DE"/>
    <w:rsid w:val="00805462"/>
    <w:rsid w:val="00811A68"/>
    <w:rsid w:val="00817156"/>
    <w:rsid w:val="0081799C"/>
    <w:rsid w:val="00831B30"/>
    <w:rsid w:val="008323C1"/>
    <w:rsid w:val="0083324C"/>
    <w:rsid w:val="008341B3"/>
    <w:rsid w:val="00834AD2"/>
    <w:rsid w:val="00835BBD"/>
    <w:rsid w:val="00853092"/>
    <w:rsid w:val="008552A7"/>
    <w:rsid w:val="008607E3"/>
    <w:rsid w:val="0086289E"/>
    <w:rsid w:val="008750D5"/>
    <w:rsid w:val="00875660"/>
    <w:rsid w:val="00887B3C"/>
    <w:rsid w:val="008918F4"/>
    <w:rsid w:val="008A06E7"/>
    <w:rsid w:val="008A64D3"/>
    <w:rsid w:val="008B18D1"/>
    <w:rsid w:val="008B226C"/>
    <w:rsid w:val="008B29C7"/>
    <w:rsid w:val="008B68D0"/>
    <w:rsid w:val="008B7654"/>
    <w:rsid w:val="008C267C"/>
    <w:rsid w:val="008C64EC"/>
    <w:rsid w:val="008D1B6A"/>
    <w:rsid w:val="008E4640"/>
    <w:rsid w:val="008E5540"/>
    <w:rsid w:val="008E6417"/>
    <w:rsid w:val="008F2B44"/>
    <w:rsid w:val="00900E1E"/>
    <w:rsid w:val="00906E8A"/>
    <w:rsid w:val="00907233"/>
    <w:rsid w:val="00907D54"/>
    <w:rsid w:val="0091207E"/>
    <w:rsid w:val="009135E2"/>
    <w:rsid w:val="00916156"/>
    <w:rsid w:val="009310A5"/>
    <w:rsid w:val="00934B8A"/>
    <w:rsid w:val="00936515"/>
    <w:rsid w:val="00936895"/>
    <w:rsid w:val="00946D46"/>
    <w:rsid w:val="009577F6"/>
    <w:rsid w:val="00960A80"/>
    <w:rsid w:val="00962561"/>
    <w:rsid w:val="0096320D"/>
    <w:rsid w:val="009677AF"/>
    <w:rsid w:val="00972D30"/>
    <w:rsid w:val="00975C18"/>
    <w:rsid w:val="00981E4E"/>
    <w:rsid w:val="009922A1"/>
    <w:rsid w:val="0099651D"/>
    <w:rsid w:val="009971E0"/>
    <w:rsid w:val="00997690"/>
    <w:rsid w:val="009A66A4"/>
    <w:rsid w:val="009A69D6"/>
    <w:rsid w:val="009B0B6D"/>
    <w:rsid w:val="009B1D6E"/>
    <w:rsid w:val="009B2A74"/>
    <w:rsid w:val="009B3179"/>
    <w:rsid w:val="009B5830"/>
    <w:rsid w:val="009B7D4C"/>
    <w:rsid w:val="009C1602"/>
    <w:rsid w:val="009C37E6"/>
    <w:rsid w:val="009C4175"/>
    <w:rsid w:val="009C5355"/>
    <w:rsid w:val="009C5E61"/>
    <w:rsid w:val="009C69AC"/>
    <w:rsid w:val="009C7FBC"/>
    <w:rsid w:val="009D1125"/>
    <w:rsid w:val="009D137C"/>
    <w:rsid w:val="009D1677"/>
    <w:rsid w:val="009D16EA"/>
    <w:rsid w:val="009D4BCD"/>
    <w:rsid w:val="009E0776"/>
    <w:rsid w:val="009E1A98"/>
    <w:rsid w:val="009E1D28"/>
    <w:rsid w:val="009E5C9B"/>
    <w:rsid w:val="009F5D85"/>
    <w:rsid w:val="00A04402"/>
    <w:rsid w:val="00A101A8"/>
    <w:rsid w:val="00A12D64"/>
    <w:rsid w:val="00A20A6F"/>
    <w:rsid w:val="00A27EE9"/>
    <w:rsid w:val="00A345F4"/>
    <w:rsid w:val="00A35AE5"/>
    <w:rsid w:val="00A367EA"/>
    <w:rsid w:val="00A42DE7"/>
    <w:rsid w:val="00A46D60"/>
    <w:rsid w:val="00A545B1"/>
    <w:rsid w:val="00A56E4E"/>
    <w:rsid w:val="00A73B0E"/>
    <w:rsid w:val="00A750F6"/>
    <w:rsid w:val="00A808A0"/>
    <w:rsid w:val="00A809D1"/>
    <w:rsid w:val="00A85A27"/>
    <w:rsid w:val="00A87DAD"/>
    <w:rsid w:val="00A9173E"/>
    <w:rsid w:val="00A928C7"/>
    <w:rsid w:val="00A93621"/>
    <w:rsid w:val="00A96BCE"/>
    <w:rsid w:val="00AB0DD3"/>
    <w:rsid w:val="00AB352E"/>
    <w:rsid w:val="00AB3576"/>
    <w:rsid w:val="00AB3C63"/>
    <w:rsid w:val="00AC35BF"/>
    <w:rsid w:val="00AC7A9E"/>
    <w:rsid w:val="00AD2364"/>
    <w:rsid w:val="00AD2A9D"/>
    <w:rsid w:val="00AD3AF2"/>
    <w:rsid w:val="00AE71F8"/>
    <w:rsid w:val="00AF031C"/>
    <w:rsid w:val="00AF2580"/>
    <w:rsid w:val="00AF7B2B"/>
    <w:rsid w:val="00AF7D08"/>
    <w:rsid w:val="00B006F9"/>
    <w:rsid w:val="00B01D65"/>
    <w:rsid w:val="00B01E56"/>
    <w:rsid w:val="00B1177E"/>
    <w:rsid w:val="00B11E88"/>
    <w:rsid w:val="00B12C6A"/>
    <w:rsid w:val="00B22B68"/>
    <w:rsid w:val="00B24EC7"/>
    <w:rsid w:val="00B275F4"/>
    <w:rsid w:val="00B30C5C"/>
    <w:rsid w:val="00B34F2B"/>
    <w:rsid w:val="00B37006"/>
    <w:rsid w:val="00B431F0"/>
    <w:rsid w:val="00B47BFE"/>
    <w:rsid w:val="00B53AE7"/>
    <w:rsid w:val="00B542C9"/>
    <w:rsid w:val="00B7384E"/>
    <w:rsid w:val="00B7512C"/>
    <w:rsid w:val="00B83562"/>
    <w:rsid w:val="00B8692E"/>
    <w:rsid w:val="00B903E2"/>
    <w:rsid w:val="00B94236"/>
    <w:rsid w:val="00B971E0"/>
    <w:rsid w:val="00BB6511"/>
    <w:rsid w:val="00BC2DC3"/>
    <w:rsid w:val="00BC596A"/>
    <w:rsid w:val="00BD3E1A"/>
    <w:rsid w:val="00BD3E31"/>
    <w:rsid w:val="00BE6BB3"/>
    <w:rsid w:val="00BE7829"/>
    <w:rsid w:val="00BF0327"/>
    <w:rsid w:val="00BF1D71"/>
    <w:rsid w:val="00C01C54"/>
    <w:rsid w:val="00C01CC5"/>
    <w:rsid w:val="00C03BFA"/>
    <w:rsid w:val="00C043E2"/>
    <w:rsid w:val="00C13C5C"/>
    <w:rsid w:val="00C16E26"/>
    <w:rsid w:val="00C204DF"/>
    <w:rsid w:val="00C22924"/>
    <w:rsid w:val="00C27B1E"/>
    <w:rsid w:val="00C30082"/>
    <w:rsid w:val="00C35D45"/>
    <w:rsid w:val="00C42F82"/>
    <w:rsid w:val="00C44D04"/>
    <w:rsid w:val="00C459EE"/>
    <w:rsid w:val="00C471C3"/>
    <w:rsid w:val="00C52929"/>
    <w:rsid w:val="00C56576"/>
    <w:rsid w:val="00C5787A"/>
    <w:rsid w:val="00C64910"/>
    <w:rsid w:val="00C66FFD"/>
    <w:rsid w:val="00C73FE5"/>
    <w:rsid w:val="00C74D0D"/>
    <w:rsid w:val="00C758CE"/>
    <w:rsid w:val="00C860DC"/>
    <w:rsid w:val="00C863F3"/>
    <w:rsid w:val="00C8721E"/>
    <w:rsid w:val="00C872AD"/>
    <w:rsid w:val="00C873ED"/>
    <w:rsid w:val="00C97940"/>
    <w:rsid w:val="00CA01E8"/>
    <w:rsid w:val="00CC3D41"/>
    <w:rsid w:val="00CC63DF"/>
    <w:rsid w:val="00CC6ECF"/>
    <w:rsid w:val="00CD15A1"/>
    <w:rsid w:val="00CF2A24"/>
    <w:rsid w:val="00CF769C"/>
    <w:rsid w:val="00D01430"/>
    <w:rsid w:val="00D01445"/>
    <w:rsid w:val="00D10EA3"/>
    <w:rsid w:val="00D11582"/>
    <w:rsid w:val="00D21791"/>
    <w:rsid w:val="00D23BD4"/>
    <w:rsid w:val="00D24A8D"/>
    <w:rsid w:val="00D34A73"/>
    <w:rsid w:val="00D35322"/>
    <w:rsid w:val="00D357BE"/>
    <w:rsid w:val="00D40059"/>
    <w:rsid w:val="00D407C5"/>
    <w:rsid w:val="00D40BFE"/>
    <w:rsid w:val="00D40E49"/>
    <w:rsid w:val="00D46FA7"/>
    <w:rsid w:val="00D51A6E"/>
    <w:rsid w:val="00D64608"/>
    <w:rsid w:val="00D64DB0"/>
    <w:rsid w:val="00D7383B"/>
    <w:rsid w:val="00D740A5"/>
    <w:rsid w:val="00D74DE9"/>
    <w:rsid w:val="00D77357"/>
    <w:rsid w:val="00D83207"/>
    <w:rsid w:val="00D83EDB"/>
    <w:rsid w:val="00D84C87"/>
    <w:rsid w:val="00D850E7"/>
    <w:rsid w:val="00D900AA"/>
    <w:rsid w:val="00D94B4F"/>
    <w:rsid w:val="00D94CBD"/>
    <w:rsid w:val="00DA5055"/>
    <w:rsid w:val="00DB5EF7"/>
    <w:rsid w:val="00DB7A11"/>
    <w:rsid w:val="00DC23BE"/>
    <w:rsid w:val="00DC61D8"/>
    <w:rsid w:val="00DC6BE3"/>
    <w:rsid w:val="00DD1413"/>
    <w:rsid w:val="00DD1C31"/>
    <w:rsid w:val="00DD219A"/>
    <w:rsid w:val="00DD7ECD"/>
    <w:rsid w:val="00DE0DAF"/>
    <w:rsid w:val="00DE26CF"/>
    <w:rsid w:val="00DE4626"/>
    <w:rsid w:val="00DF51C2"/>
    <w:rsid w:val="00E04120"/>
    <w:rsid w:val="00E10CF0"/>
    <w:rsid w:val="00E17257"/>
    <w:rsid w:val="00E23D7E"/>
    <w:rsid w:val="00E32DB5"/>
    <w:rsid w:val="00E33A0E"/>
    <w:rsid w:val="00E34088"/>
    <w:rsid w:val="00E50E2E"/>
    <w:rsid w:val="00E5485F"/>
    <w:rsid w:val="00E5786A"/>
    <w:rsid w:val="00E73C67"/>
    <w:rsid w:val="00E84158"/>
    <w:rsid w:val="00E91017"/>
    <w:rsid w:val="00E95F65"/>
    <w:rsid w:val="00EA1A04"/>
    <w:rsid w:val="00EA26F1"/>
    <w:rsid w:val="00EA2A05"/>
    <w:rsid w:val="00EA30CA"/>
    <w:rsid w:val="00EB2BE7"/>
    <w:rsid w:val="00EB37C1"/>
    <w:rsid w:val="00EB3D19"/>
    <w:rsid w:val="00EB4BFB"/>
    <w:rsid w:val="00EC07FF"/>
    <w:rsid w:val="00EC11B4"/>
    <w:rsid w:val="00EC3D8F"/>
    <w:rsid w:val="00EC6320"/>
    <w:rsid w:val="00ED1BBF"/>
    <w:rsid w:val="00ED2D2A"/>
    <w:rsid w:val="00ED7AF6"/>
    <w:rsid w:val="00EE4544"/>
    <w:rsid w:val="00EF1372"/>
    <w:rsid w:val="00EF2672"/>
    <w:rsid w:val="00EF4864"/>
    <w:rsid w:val="00EF748A"/>
    <w:rsid w:val="00F00D82"/>
    <w:rsid w:val="00F02FD7"/>
    <w:rsid w:val="00F13E1B"/>
    <w:rsid w:val="00F17AE7"/>
    <w:rsid w:val="00F25518"/>
    <w:rsid w:val="00F328CB"/>
    <w:rsid w:val="00F3326B"/>
    <w:rsid w:val="00F34779"/>
    <w:rsid w:val="00F375BA"/>
    <w:rsid w:val="00F42F22"/>
    <w:rsid w:val="00F553FC"/>
    <w:rsid w:val="00F56071"/>
    <w:rsid w:val="00F64B7A"/>
    <w:rsid w:val="00F724C4"/>
    <w:rsid w:val="00F764FB"/>
    <w:rsid w:val="00F76736"/>
    <w:rsid w:val="00F8582F"/>
    <w:rsid w:val="00F906F5"/>
    <w:rsid w:val="00F92E9E"/>
    <w:rsid w:val="00F9785C"/>
    <w:rsid w:val="00FA0853"/>
    <w:rsid w:val="00FA1698"/>
    <w:rsid w:val="00FA56DB"/>
    <w:rsid w:val="00FA5AAD"/>
    <w:rsid w:val="00FB138B"/>
    <w:rsid w:val="00FB22FC"/>
    <w:rsid w:val="00FB2BFA"/>
    <w:rsid w:val="00FC4319"/>
    <w:rsid w:val="00FC585B"/>
    <w:rsid w:val="00FE1166"/>
    <w:rsid w:val="00FE167D"/>
    <w:rsid w:val="00FE1CC8"/>
    <w:rsid w:val="00FE4D24"/>
    <w:rsid w:val="00FE72C7"/>
    <w:rsid w:val="00FF0D5C"/>
    <w:rsid w:val="00FF2269"/>
    <w:rsid w:val="00FF56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F0C06"/>
  <w15:chartTrackingRefBased/>
  <w15:docId w15:val="{EFF8B8A5-DA45-4E1A-965E-B57C6E5E4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3ED"/>
  </w:style>
  <w:style w:type="paragraph" w:styleId="Heading1">
    <w:name w:val="heading 1"/>
    <w:basedOn w:val="Normal"/>
    <w:next w:val="Normal"/>
    <w:link w:val="Heading1Char"/>
    <w:uiPriority w:val="9"/>
    <w:qFormat/>
    <w:rsid w:val="00D74DE9"/>
    <w:pPr>
      <w:keepNext/>
      <w:keepLines/>
      <w:pageBreakBefore/>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74DE9"/>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54467A"/>
    <w:pPr>
      <w:spacing w:line="240" w:lineRule="auto"/>
      <w:jc w:val="center"/>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AB3576"/>
    <w:pPr>
      <w:tabs>
        <w:tab w:val="right" w:leader="dot" w:pos="9350"/>
      </w:tabs>
      <w:spacing w:after="100"/>
    </w:pPr>
  </w:style>
  <w:style w:type="paragraph" w:styleId="TOC2">
    <w:name w:val="toc 2"/>
    <w:basedOn w:val="Normal"/>
    <w:next w:val="Normal"/>
    <w:autoRedefine/>
    <w:uiPriority w:val="39"/>
    <w:unhideWhenUsed/>
    <w:rsid w:val="00AF7B2B"/>
    <w:pPr>
      <w:spacing w:after="100"/>
      <w:ind w:left="220"/>
    </w:pPr>
  </w:style>
  <w:style w:type="paragraph" w:styleId="ListParagraph">
    <w:name w:val="List Paragraph"/>
    <w:basedOn w:val="Normal"/>
    <w:uiPriority w:val="34"/>
    <w:qFormat/>
    <w:rsid w:val="00A345F4"/>
    <w:pPr>
      <w:spacing w:after="160" w:line="259" w:lineRule="auto"/>
      <w:ind w:left="720"/>
      <w:contextualSpacing/>
      <w:jc w:val="both"/>
    </w:pPr>
    <w:rPr>
      <w:rFonts w:eastAsiaTheme="minorHAnsi"/>
    </w:rPr>
  </w:style>
  <w:style w:type="paragraph" w:styleId="Header">
    <w:name w:val="header"/>
    <w:basedOn w:val="Normal"/>
    <w:link w:val="HeaderChar"/>
    <w:uiPriority w:val="99"/>
    <w:unhideWhenUsed/>
    <w:rsid w:val="002D0091"/>
    <w:pPr>
      <w:tabs>
        <w:tab w:val="center" w:pos="4680"/>
        <w:tab w:val="right" w:pos="9360"/>
      </w:tabs>
      <w:spacing w:after="0" w:line="240" w:lineRule="auto"/>
    </w:pPr>
    <w:rPr>
      <w:rFonts w:eastAsiaTheme="minorHAnsi"/>
    </w:rPr>
  </w:style>
  <w:style w:type="character" w:customStyle="1" w:styleId="HeaderChar">
    <w:name w:val="Header Char"/>
    <w:basedOn w:val="DefaultParagraphFont"/>
    <w:link w:val="Header"/>
    <w:uiPriority w:val="99"/>
    <w:rsid w:val="002D0091"/>
    <w:rPr>
      <w:rFonts w:eastAsiaTheme="minorHAnsi"/>
    </w:rPr>
  </w:style>
  <w:style w:type="paragraph" w:styleId="Footer">
    <w:name w:val="footer"/>
    <w:basedOn w:val="Normal"/>
    <w:link w:val="FooterChar"/>
    <w:uiPriority w:val="99"/>
    <w:unhideWhenUsed/>
    <w:rsid w:val="002D0091"/>
    <w:pPr>
      <w:tabs>
        <w:tab w:val="center" w:pos="4680"/>
        <w:tab w:val="right" w:pos="9360"/>
      </w:tabs>
      <w:spacing w:after="0" w:line="240" w:lineRule="auto"/>
    </w:pPr>
    <w:rPr>
      <w:rFonts w:eastAsiaTheme="minorHAnsi"/>
    </w:rPr>
  </w:style>
  <w:style w:type="character" w:customStyle="1" w:styleId="FooterChar">
    <w:name w:val="Footer Char"/>
    <w:basedOn w:val="DefaultParagraphFont"/>
    <w:link w:val="Footer"/>
    <w:uiPriority w:val="99"/>
    <w:rsid w:val="002D0091"/>
    <w:rPr>
      <w:rFonts w:eastAsiaTheme="minorHAnsi"/>
    </w:rPr>
  </w:style>
  <w:style w:type="character" w:styleId="CommentReference">
    <w:name w:val="annotation reference"/>
    <w:basedOn w:val="DefaultParagraphFont"/>
    <w:uiPriority w:val="99"/>
    <w:semiHidden/>
    <w:unhideWhenUsed/>
    <w:rsid w:val="00C01C54"/>
    <w:rPr>
      <w:sz w:val="16"/>
      <w:szCs w:val="16"/>
    </w:rPr>
  </w:style>
  <w:style w:type="paragraph" w:styleId="CommentText">
    <w:name w:val="annotation text"/>
    <w:basedOn w:val="Normal"/>
    <w:link w:val="CommentTextChar"/>
    <w:uiPriority w:val="99"/>
    <w:unhideWhenUsed/>
    <w:rsid w:val="00C01C54"/>
    <w:pPr>
      <w:spacing w:line="240" w:lineRule="auto"/>
    </w:pPr>
    <w:rPr>
      <w:sz w:val="20"/>
      <w:szCs w:val="20"/>
    </w:rPr>
  </w:style>
  <w:style w:type="character" w:customStyle="1" w:styleId="CommentTextChar">
    <w:name w:val="Comment Text Char"/>
    <w:basedOn w:val="DefaultParagraphFont"/>
    <w:link w:val="CommentText"/>
    <w:uiPriority w:val="99"/>
    <w:rsid w:val="00C01C54"/>
    <w:rPr>
      <w:sz w:val="20"/>
      <w:szCs w:val="20"/>
    </w:rPr>
  </w:style>
  <w:style w:type="paragraph" w:styleId="CommentSubject">
    <w:name w:val="annotation subject"/>
    <w:basedOn w:val="CommentText"/>
    <w:next w:val="CommentText"/>
    <w:link w:val="CommentSubjectChar"/>
    <w:uiPriority w:val="99"/>
    <w:semiHidden/>
    <w:unhideWhenUsed/>
    <w:rsid w:val="00C01C54"/>
    <w:rPr>
      <w:b/>
      <w:bCs/>
    </w:rPr>
  </w:style>
  <w:style w:type="character" w:customStyle="1" w:styleId="CommentSubjectChar">
    <w:name w:val="Comment Subject Char"/>
    <w:basedOn w:val="CommentTextChar"/>
    <w:link w:val="CommentSubject"/>
    <w:uiPriority w:val="99"/>
    <w:semiHidden/>
    <w:rsid w:val="00C01C54"/>
    <w:rPr>
      <w:b/>
      <w:bCs/>
      <w:sz w:val="20"/>
      <w:szCs w:val="20"/>
    </w:rPr>
  </w:style>
  <w:style w:type="character" w:styleId="UnresolvedMention">
    <w:name w:val="Unresolved Mention"/>
    <w:basedOn w:val="DefaultParagraphFont"/>
    <w:uiPriority w:val="99"/>
    <w:semiHidden/>
    <w:unhideWhenUsed/>
    <w:rsid w:val="007F178F"/>
    <w:rPr>
      <w:color w:val="605E5C"/>
      <w:shd w:val="clear" w:color="auto" w:fill="E1DFDD"/>
    </w:rPr>
  </w:style>
  <w:style w:type="paragraph" w:styleId="TOC3">
    <w:name w:val="toc 3"/>
    <w:basedOn w:val="Normal"/>
    <w:next w:val="Normal"/>
    <w:autoRedefine/>
    <w:uiPriority w:val="39"/>
    <w:unhideWhenUsed/>
    <w:rsid w:val="00AB3576"/>
    <w:pPr>
      <w:tabs>
        <w:tab w:val="right" w:leader="dot" w:pos="9350"/>
      </w:tabs>
      <w:spacing w:after="100"/>
      <w:ind w:left="440"/>
    </w:pPr>
  </w:style>
  <w:style w:type="paragraph" w:styleId="Revision">
    <w:name w:val="Revision"/>
    <w:hidden/>
    <w:uiPriority w:val="99"/>
    <w:semiHidden/>
    <w:rsid w:val="00FE72C7"/>
    <w:pPr>
      <w:spacing w:after="0" w:line="240" w:lineRule="auto"/>
    </w:pPr>
  </w:style>
  <w:style w:type="table" w:styleId="PlainTable2">
    <w:name w:val="Plain Table 2"/>
    <w:basedOn w:val="TableNormal"/>
    <w:uiPriority w:val="42"/>
    <w:rsid w:val="00F76736"/>
    <w:pPr>
      <w:spacing w:after="0" w:line="240" w:lineRule="auto"/>
    </w:pPr>
    <w:rPr>
      <w:rFonts w:eastAsia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4-Accent1">
    <w:name w:val="Grid Table 4 Accent 1"/>
    <w:basedOn w:val="TableNormal"/>
    <w:uiPriority w:val="49"/>
    <w:rsid w:val="005C00E6"/>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3-Accent1">
    <w:name w:val="List Table 3 Accent 1"/>
    <w:basedOn w:val="TableNormal"/>
    <w:uiPriority w:val="48"/>
    <w:rsid w:val="00EF2672"/>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7008819">
      <w:bodyDiv w:val="1"/>
      <w:marLeft w:val="0"/>
      <w:marRight w:val="0"/>
      <w:marTop w:val="0"/>
      <w:marBottom w:val="0"/>
      <w:divBdr>
        <w:top w:val="none" w:sz="0" w:space="0" w:color="auto"/>
        <w:left w:val="none" w:sz="0" w:space="0" w:color="auto"/>
        <w:bottom w:val="none" w:sz="0" w:space="0" w:color="auto"/>
        <w:right w:val="none" w:sz="0" w:space="0" w:color="auto"/>
      </w:divBdr>
    </w:div>
    <w:div w:id="686371760">
      <w:bodyDiv w:val="1"/>
      <w:marLeft w:val="0"/>
      <w:marRight w:val="0"/>
      <w:marTop w:val="0"/>
      <w:marBottom w:val="0"/>
      <w:divBdr>
        <w:top w:val="none" w:sz="0" w:space="0" w:color="auto"/>
        <w:left w:val="none" w:sz="0" w:space="0" w:color="auto"/>
        <w:bottom w:val="none" w:sz="0" w:space="0" w:color="auto"/>
        <w:right w:val="none" w:sz="0" w:space="0" w:color="auto"/>
      </w:divBdr>
    </w:div>
    <w:div w:id="730082833">
      <w:bodyDiv w:val="1"/>
      <w:marLeft w:val="0"/>
      <w:marRight w:val="0"/>
      <w:marTop w:val="0"/>
      <w:marBottom w:val="0"/>
      <w:divBdr>
        <w:top w:val="none" w:sz="0" w:space="0" w:color="auto"/>
        <w:left w:val="none" w:sz="0" w:space="0" w:color="auto"/>
        <w:bottom w:val="none" w:sz="0" w:space="0" w:color="auto"/>
        <w:right w:val="none" w:sz="0" w:space="0" w:color="auto"/>
      </w:divBdr>
    </w:div>
    <w:div w:id="785974148">
      <w:bodyDiv w:val="1"/>
      <w:marLeft w:val="0"/>
      <w:marRight w:val="0"/>
      <w:marTop w:val="0"/>
      <w:marBottom w:val="0"/>
      <w:divBdr>
        <w:top w:val="none" w:sz="0" w:space="0" w:color="auto"/>
        <w:left w:val="none" w:sz="0" w:space="0" w:color="auto"/>
        <w:bottom w:val="none" w:sz="0" w:space="0" w:color="auto"/>
        <w:right w:val="none" w:sz="0" w:space="0" w:color="auto"/>
      </w:divBdr>
    </w:div>
    <w:div w:id="885214674">
      <w:bodyDiv w:val="1"/>
      <w:marLeft w:val="0"/>
      <w:marRight w:val="0"/>
      <w:marTop w:val="0"/>
      <w:marBottom w:val="0"/>
      <w:divBdr>
        <w:top w:val="none" w:sz="0" w:space="0" w:color="auto"/>
        <w:left w:val="none" w:sz="0" w:space="0" w:color="auto"/>
        <w:bottom w:val="none" w:sz="0" w:space="0" w:color="auto"/>
        <w:right w:val="none" w:sz="0" w:space="0" w:color="auto"/>
      </w:divBdr>
    </w:div>
    <w:div w:id="964237838">
      <w:bodyDiv w:val="1"/>
      <w:marLeft w:val="0"/>
      <w:marRight w:val="0"/>
      <w:marTop w:val="0"/>
      <w:marBottom w:val="0"/>
      <w:divBdr>
        <w:top w:val="none" w:sz="0" w:space="0" w:color="auto"/>
        <w:left w:val="none" w:sz="0" w:space="0" w:color="auto"/>
        <w:bottom w:val="none" w:sz="0" w:space="0" w:color="auto"/>
        <w:right w:val="none" w:sz="0" w:space="0" w:color="auto"/>
      </w:divBdr>
    </w:div>
    <w:div w:id="1005937585">
      <w:bodyDiv w:val="1"/>
      <w:marLeft w:val="0"/>
      <w:marRight w:val="0"/>
      <w:marTop w:val="0"/>
      <w:marBottom w:val="0"/>
      <w:divBdr>
        <w:top w:val="none" w:sz="0" w:space="0" w:color="auto"/>
        <w:left w:val="none" w:sz="0" w:space="0" w:color="auto"/>
        <w:bottom w:val="none" w:sz="0" w:space="0" w:color="auto"/>
        <w:right w:val="none" w:sz="0" w:space="0" w:color="auto"/>
      </w:divBdr>
    </w:div>
    <w:div w:id="1077095826">
      <w:bodyDiv w:val="1"/>
      <w:marLeft w:val="0"/>
      <w:marRight w:val="0"/>
      <w:marTop w:val="0"/>
      <w:marBottom w:val="0"/>
      <w:divBdr>
        <w:top w:val="none" w:sz="0" w:space="0" w:color="auto"/>
        <w:left w:val="none" w:sz="0" w:space="0" w:color="auto"/>
        <w:bottom w:val="none" w:sz="0" w:space="0" w:color="auto"/>
        <w:right w:val="none" w:sz="0" w:space="0" w:color="auto"/>
      </w:divBdr>
    </w:div>
    <w:div w:id="1195583136">
      <w:bodyDiv w:val="1"/>
      <w:marLeft w:val="0"/>
      <w:marRight w:val="0"/>
      <w:marTop w:val="0"/>
      <w:marBottom w:val="0"/>
      <w:divBdr>
        <w:top w:val="none" w:sz="0" w:space="0" w:color="auto"/>
        <w:left w:val="none" w:sz="0" w:space="0" w:color="auto"/>
        <w:bottom w:val="none" w:sz="0" w:space="0" w:color="auto"/>
        <w:right w:val="none" w:sz="0" w:space="0" w:color="auto"/>
      </w:divBdr>
    </w:div>
    <w:div w:id="1432436791">
      <w:bodyDiv w:val="1"/>
      <w:marLeft w:val="0"/>
      <w:marRight w:val="0"/>
      <w:marTop w:val="0"/>
      <w:marBottom w:val="0"/>
      <w:divBdr>
        <w:top w:val="none" w:sz="0" w:space="0" w:color="auto"/>
        <w:left w:val="none" w:sz="0" w:space="0" w:color="auto"/>
        <w:bottom w:val="none" w:sz="0" w:space="0" w:color="auto"/>
        <w:right w:val="none" w:sz="0" w:space="0" w:color="auto"/>
      </w:divBdr>
    </w:div>
    <w:div w:id="1683975466">
      <w:bodyDiv w:val="1"/>
      <w:marLeft w:val="0"/>
      <w:marRight w:val="0"/>
      <w:marTop w:val="0"/>
      <w:marBottom w:val="0"/>
      <w:divBdr>
        <w:top w:val="none" w:sz="0" w:space="0" w:color="auto"/>
        <w:left w:val="none" w:sz="0" w:space="0" w:color="auto"/>
        <w:bottom w:val="none" w:sz="0" w:space="0" w:color="auto"/>
        <w:right w:val="none" w:sz="0" w:space="0" w:color="auto"/>
      </w:divBdr>
    </w:div>
    <w:div w:id="1944343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microsoft.com/office/2018/08/relationships/commentsExtensible" Target="commentsExtensible.xml"/><Relationship Id="rId26" Type="http://schemas.openxmlformats.org/officeDocument/2006/relationships/hyperlink" Target="http://www.fema.gov/media-library-data/1420849667914-c1656173985d814d0e62f80818505969/FOA_Guidance_Nov_2014.pdf" TargetMode="External"/><Relationship Id="rId3" Type="http://schemas.openxmlformats.org/officeDocument/2006/relationships/customXml" Target="../customXml/item3.xml"/><Relationship Id="rId21" Type="http://schemas.openxmlformats.org/officeDocument/2006/relationships/image" Target="media/image6.jpeg"/><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microsoft.com/office/2016/09/relationships/commentsIds" Target="commentsIds.xml"/><Relationship Id="rId25" Type="http://schemas.openxmlformats.org/officeDocument/2006/relationships/hyperlink" Target="http://www.mrlc.gov/nlcd2011.php" TargetMode="External"/><Relationship Id="rId33" Type="http://schemas.microsoft.com/office/2011/relationships/people" Target="people.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5.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jpe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omments" Target="comments.xml"/><Relationship Id="rId23" Type="http://schemas.openxmlformats.org/officeDocument/2006/relationships/image" Target="media/image8.JPG"/><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4.jpe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7.jpeg"/><Relationship Id="rId27" Type="http://schemas.openxmlformats.org/officeDocument/2006/relationships/hyperlink" Target="https://rmd.msc.fema.gov/Regions/VI/Ph0_Investment/1/Base%20Level%20Engineering/Submittal%20Guidance/20170615_BLE%20Submittal%20Guidance_R6.pdf" TargetMode="External"/><Relationship Id="rId30" Type="http://schemas.openxmlformats.org/officeDocument/2006/relationships/header" Target="header2.xml"/><Relationship Id="rId8" Type="http://schemas.openxmlformats.org/officeDocument/2006/relationships/settings" Target="settings.xml"/></Relationships>
</file>

<file path=word/_rels/header2.xml.rels><?xml version="1.0" encoding="UTF-8" standalone="yes"?>
<Relationships xmlns="http://schemas.openxmlformats.org/package/2006/relationships"><Relationship Id="rId1"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E0082CF-D624-4BBC-9614-D154AC250F23}">
  <we:reference id="fd624fb9-2cff-43d6-a4a7-5636de2a5b64" version="1.5.0.0" store="EXCatalog" storeType="EXCatalog"/>
  <we:alternateReferences>
    <we:reference id="WA200001766" version="1.5.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D03C41BCF58114E9C878184CE73D36A" ma:contentTypeVersion="56" ma:contentTypeDescription="Create a new document." ma:contentTypeScope="" ma:versionID="6c2c521ca7b75e0f464e3e6f23228679">
  <xsd:schema xmlns:xsd="http://www.w3.org/2001/XMLSchema" xmlns:xs="http://www.w3.org/2001/XMLSchema" xmlns:p="http://schemas.microsoft.com/office/2006/metadata/properties" targetNamespace="http://schemas.microsoft.com/office/2006/metadata/properties" ma:root="true" ma:fieldsID="ca569d43b168fe43674e7f0e5b004746">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Summary 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1AB176-7B62-4514-8851-2AFB3AC8BB16}">
  <ds:schemaRefs>
    <ds:schemaRef ds:uri="http://schemas.microsoft.com/sharepoint/events"/>
  </ds:schemaRefs>
</ds:datastoreItem>
</file>

<file path=customXml/itemProps2.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3.xml><?xml version="1.0" encoding="utf-8"?>
<ds:datastoreItem xmlns:ds="http://schemas.openxmlformats.org/officeDocument/2006/customXml" ds:itemID="{3E79527C-9E7A-4DF4-8243-09E30F73EDDE}">
  <ds:schemaRefs>
    <ds:schemaRef ds:uri="http://purl.org/dc/elements/1.1/"/>
    <ds:schemaRef ds:uri="http://purl.org/dc/terms/"/>
    <ds:schemaRef ds:uri="http://schemas.openxmlformats.org/package/2006/metadata/core-properties"/>
    <ds:schemaRef ds:uri="http://purl.org/dc/dcmitype/"/>
    <ds:schemaRef ds:uri="http://schemas.microsoft.com/office/infopath/2007/PartnerControls"/>
    <ds:schemaRef ds:uri="http://schemas.microsoft.com/office/2006/documentManagement/types"/>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1801E1C1-E90E-46D5-9FCE-284737E23B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B60B2780-0546-409A-B489-EAB7CDA836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27</Pages>
  <Words>5950</Words>
  <Characters>33915</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Gavin Waldrop</dc:creator>
  <cp:keywords/>
  <dc:description/>
  <cp:lastModifiedBy>Gavin Waldrop</cp:lastModifiedBy>
  <cp:revision>3</cp:revision>
  <cp:lastPrinted>2023-03-24T18:57:00Z</cp:lastPrinted>
  <dcterms:created xsi:type="dcterms:W3CDTF">2023-06-23T20:59:00Z</dcterms:created>
  <dcterms:modified xsi:type="dcterms:W3CDTF">2023-08-15T18:50:00Z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0x0101001D03C41BCF58114E9C878184CE73D36A</vt:lpwstr>
  </property>
  <property fmtid="{D5CDD505-2E9C-101B-9397-08002B2CF9AE}" pid="3" name="_dlc_DocIdItemGuid">
    <vt:lpwstr>f62ed7ca-fd1e-4c2a-a573-37905f81d2eb</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_DocHome">
    <vt:i4>-1151477332</vt:i4>
  </property>
</Properties>
</file>